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5F0763C0"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9E5EF1">
        <w:rPr>
          <w:rFonts w:ascii="Arial" w:eastAsia="Times New Roman" w:hAnsi="Arial" w:cs="Times New Roman"/>
          <w:b/>
          <w:bCs/>
          <w:kern w:val="0"/>
          <w:sz w:val="24"/>
          <w:szCs w:val="24"/>
          <w:lang w:val="en-GB"/>
          <w14:ligatures w14:val="none"/>
        </w:rPr>
        <w:t>2</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DA0AB9">
        <w:rPr>
          <w:rFonts w:ascii="Arial" w:eastAsia="Times New Roman" w:hAnsi="Arial" w:cs="Times New Roman"/>
          <w:b/>
          <w:bCs/>
          <w:kern w:val="0"/>
          <w:sz w:val="24"/>
          <w:szCs w:val="24"/>
          <w:lang w:val="en-GB"/>
          <w14:ligatures w14:val="none"/>
        </w:rPr>
        <w:t>50</w:t>
      </w:r>
      <w:r w:rsidR="005C5E04">
        <w:rPr>
          <w:rFonts w:ascii="Arial" w:eastAsia="Times New Roman" w:hAnsi="Arial" w:cs="Times New Roman"/>
          <w:b/>
          <w:bCs/>
          <w:kern w:val="0"/>
          <w:sz w:val="24"/>
          <w:szCs w:val="24"/>
          <w:lang w:val="en-GB"/>
          <w14:ligatures w14:val="none"/>
        </w:rPr>
        <w:t>8812</w:t>
      </w:r>
    </w:p>
    <w:p w14:paraId="1134B6E9" w14:textId="7E1B7FBA" w:rsidR="007A07E8" w:rsidRPr="00531303" w:rsidRDefault="009E5EF1"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sidRPr="009E5EF1">
        <w:rPr>
          <w:rFonts w:ascii="Arial" w:eastAsia="Times New Roman" w:hAnsi="Arial" w:cs="Times New Roman"/>
          <w:b/>
          <w:bCs/>
          <w:kern w:val="0"/>
          <w:sz w:val="24"/>
          <w:szCs w:val="24"/>
          <w:lang w:val="es-ES"/>
          <w14:ligatures w14:val="none"/>
        </w:rPr>
        <w:t>Dallas, USA, November 17th-21st, 2025</w:t>
      </w:r>
      <w:r w:rsidR="00A34FB4" w:rsidRPr="00A34FB4">
        <w:rPr>
          <w:rFonts w:ascii="Arial" w:eastAsia="Times New Roman" w:hAnsi="Arial" w:cs="Times New Roman"/>
          <w:b/>
          <w:bCs/>
          <w:kern w:val="0"/>
          <w:sz w:val="24"/>
          <w:szCs w:val="24"/>
          <w:lang w:val="es-ES"/>
          <w14:ligatures w14:val="none"/>
        </w:rPr>
        <w:t xml:space="preserve">               </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27C792B2" w:rsidR="007A07E8" w:rsidRPr="007A07E8" w:rsidRDefault="007A07E8" w:rsidP="007A07E8">
      <w:pPr>
        <w:tabs>
          <w:tab w:val="left" w:pos="1985"/>
        </w:tabs>
        <w:spacing w:after="120" w:line="240" w:lineRule="auto"/>
        <w:rPr>
          <w:rFonts w:ascii="Arial" w:eastAsia="MS Mincho" w:hAnsi="Arial" w:cs="Arial"/>
          <w:b/>
          <w:kern w:val="0"/>
          <w:sz w:val="24"/>
          <w:szCs w:val="24"/>
          <w:lang w:val="en-GB"/>
          <w14:ligatures w14:val="none"/>
        </w:rPr>
      </w:pPr>
      <w:r w:rsidRPr="007A07E8">
        <w:rPr>
          <w:rFonts w:ascii="Arial" w:eastAsia="MS Mincho" w:hAnsi="Arial" w:cs="Arial"/>
          <w:b/>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00212D4D">
        <w:rPr>
          <w:rFonts w:ascii="Arial" w:eastAsia="MS Mincho" w:hAnsi="Arial" w:cs="Arial"/>
          <w:b/>
          <w:kern w:val="0"/>
          <w:sz w:val="24"/>
          <w:szCs w:val="24"/>
          <w:lang w:val="en-GB"/>
          <w14:ligatures w14:val="none"/>
        </w:rPr>
        <w:t>9</w:t>
      </w:r>
      <w:r w:rsidRPr="007A07E8">
        <w:rPr>
          <w:rFonts w:ascii="Arial" w:eastAsia="MS Mincho" w:hAnsi="Arial" w:cs="Arial"/>
          <w:b/>
          <w:kern w:val="0"/>
          <w:sz w:val="24"/>
          <w:szCs w:val="24"/>
          <w:lang w:val="en-GB"/>
          <w14:ligatures w14:val="none"/>
        </w:rPr>
        <w:t>.</w:t>
      </w:r>
      <w:r w:rsidR="00212D4D">
        <w:rPr>
          <w:rFonts w:ascii="Arial" w:eastAsia="MS Mincho" w:hAnsi="Arial" w:cs="Arial"/>
          <w:b/>
          <w:kern w:val="0"/>
          <w:sz w:val="24"/>
          <w:szCs w:val="24"/>
          <w:lang w:val="en-GB"/>
          <w14:ligatures w14:val="none"/>
        </w:rPr>
        <w:t>7.2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2AF7775B"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025F27">
        <w:rPr>
          <w:rFonts w:ascii="Arial" w:eastAsia="Times New Roman" w:hAnsi="Arial" w:cs="Arial"/>
          <w:b/>
          <w:bCs/>
          <w:kern w:val="0"/>
          <w:sz w:val="24"/>
          <w:szCs w:val="24"/>
          <w:lang w:val="en-GB"/>
          <w14:ligatures w14:val="none"/>
        </w:rPr>
        <w:t>Support of voice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77777777" w:rsidR="007C3820" w:rsidRDefault="007C382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[1], following objectives are specified.</w:t>
      </w:r>
    </w:p>
    <w:p w14:paraId="4DF0BB76"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Down-select between CP and UP solutions for voice support over NB-IoT-NTN until RAN#110 [RAN2]</w:t>
      </w:r>
    </w:p>
    <w:p w14:paraId="27547802" w14:textId="77777777" w:rsidR="003038FF" w:rsidRPr="003038FF" w:rsidRDefault="003038FF" w:rsidP="003038FF">
      <w:pPr>
        <w:widowControl w:val="0"/>
        <w:numPr>
          <w:ilvl w:val="1"/>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DengXian" w:hAnsi="Times New Roman" w:cs="Times New Roman"/>
          <w:kern w:val="0"/>
          <w:sz w:val="20"/>
          <w:szCs w:val="20"/>
          <w:lang w:val="en-GB" w:eastAsia="zh-CN"/>
          <w14:ligatures w14:val="none"/>
        </w:rPr>
        <w:t>Coordination with SA is required</w:t>
      </w:r>
    </w:p>
    <w:p w14:paraId="6E8CABE8" w14:textId="77777777" w:rsidR="003038FF" w:rsidRPr="003038FF" w:rsidRDefault="003038FF" w:rsidP="003038FF">
      <w:pPr>
        <w:widowControl w:val="0"/>
        <w:numPr>
          <w:ilvl w:val="1"/>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DengXian" w:hAnsi="Times New Roman" w:cs="Times New Roman" w:hint="eastAsia"/>
          <w:kern w:val="0"/>
          <w:sz w:val="20"/>
          <w:szCs w:val="20"/>
          <w:lang w:val="en-GB" w:eastAsia="zh-CN"/>
          <w14:ligatures w14:val="none"/>
        </w:rPr>
        <w:t>T</w:t>
      </w:r>
      <w:r w:rsidRPr="003038FF">
        <w:rPr>
          <w:rFonts w:ascii="Times New Roman" w:eastAsia="DengXian" w:hAnsi="Times New Roman" w:cs="Times New Roman"/>
          <w:kern w:val="0"/>
          <w:sz w:val="20"/>
          <w:szCs w:val="20"/>
          <w:lang w:val="en-GB" w:eastAsia="zh-CN"/>
          <w14:ligatures w14:val="none"/>
        </w:rPr>
        <w:t xml:space="preserve">he objective can be updated with further details based on the outcome of the above down-selection </w:t>
      </w:r>
    </w:p>
    <w:p w14:paraId="25ABD28D"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i/>
          <w:iCs/>
          <w:color w:val="000000"/>
          <w:kern w:val="0"/>
          <w:sz w:val="20"/>
          <w:szCs w:val="20"/>
          <w:lang w:val="en-GB" w:eastAsia="x-none"/>
          <w14:ligatures w14:val="none"/>
        </w:rPr>
      </w:pPr>
      <w:r w:rsidRPr="003038FF">
        <w:rPr>
          <w:rFonts w:ascii="Times New Roman" w:eastAsia="SimSun" w:hAnsi="Times New Roman" w:cs="Times New Roman"/>
          <w:kern w:val="0"/>
          <w:sz w:val="20"/>
          <w:szCs w:val="20"/>
          <w:lang w:val="en-GB" w:eastAsia="en-GB"/>
          <w14:ligatures w14:val="none"/>
        </w:rPr>
        <w:t>Support of semi-persistent scheduling for NB-IoT-NTN for DL and UL data transmission for voice packets [RAN2, RAN1]</w:t>
      </w:r>
    </w:p>
    <w:p w14:paraId="4BB93B05"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 xml:space="preserve">Support of necessary modifications to RRC connection setup procedure for NB-IoT-NTN [RAN2]  </w:t>
      </w:r>
    </w:p>
    <w:p w14:paraId="1C1A19D1"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Support of necessary modifications for emergency call for voice over NB-IoT-NTN [RAN2]</w:t>
      </w:r>
    </w:p>
    <w:p w14:paraId="305D2917"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 xml:space="preserve">Study and if feasible, specify UE transmit power higher than PC1 (e.g. up to 37dBm) for NB-IoT-NTN [RAN4] </w:t>
      </w:r>
    </w:p>
    <w:p w14:paraId="00FE19BF"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 xml:space="preserve">Note: The enhancements to support </w:t>
      </w:r>
      <w:r w:rsidRPr="003038FF">
        <w:rPr>
          <w:rFonts w:ascii="Times New Roman" w:eastAsia="DengXian" w:hAnsi="Times New Roman" w:cs="Times New Roman"/>
          <w:kern w:val="0"/>
          <w:sz w:val="20"/>
          <w:szCs w:val="20"/>
          <w:lang w:val="en-GB" w:eastAsia="zh-CN"/>
          <w14:ligatures w14:val="none"/>
        </w:rPr>
        <w:t>voice over NB-IoT-NTN via GSO in this work item may be also applicable</w:t>
      </w:r>
      <w:r w:rsidRPr="003038FF">
        <w:rPr>
          <w:rFonts w:ascii="Times New Roman" w:eastAsia="SimSun" w:hAnsi="Times New Roman" w:cs="Times New Roman"/>
          <w:kern w:val="0"/>
          <w:sz w:val="20"/>
          <w:szCs w:val="20"/>
          <w:lang w:val="en-GB" w:eastAsia="en-GB"/>
          <w14:ligatures w14:val="none"/>
        </w:rPr>
        <w:t xml:space="preserve"> to NGSO cases without additional specification enhancements</w:t>
      </w:r>
    </w:p>
    <w:p w14:paraId="2F2E6551"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Note: Coordination with SA4 is expected</w:t>
      </w:r>
    </w:p>
    <w:p w14:paraId="6E11ED39" w14:textId="77777777" w:rsidR="003038FF" w:rsidRDefault="003038FF"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242805E5" w:rsidR="007A07E8" w:rsidRPr="007A07E8" w:rsidRDefault="00627296"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RAN2#131bis, an LS reply</w:t>
      </w:r>
      <w:r w:rsidR="0049087F">
        <w:rPr>
          <w:rFonts w:ascii="Times New Roman" w:eastAsia="Malgun Gothic" w:hAnsi="Times New Roman" w:cs="Times New Roman"/>
          <w:kern w:val="0"/>
          <w:sz w:val="20"/>
          <w:szCs w:val="20"/>
          <w:lang w:val="en-GB" w:eastAsia="x-none"/>
          <w14:ligatures w14:val="none"/>
        </w:rPr>
        <w:t xml:space="preserve"> [2]</w:t>
      </w:r>
      <w:r>
        <w:rPr>
          <w:rFonts w:ascii="Times New Roman" w:eastAsia="Malgun Gothic" w:hAnsi="Times New Roman" w:cs="Times New Roman"/>
          <w:kern w:val="0"/>
          <w:sz w:val="20"/>
          <w:szCs w:val="20"/>
          <w:lang w:val="en-GB" w:eastAsia="x-none"/>
          <w14:ligatures w14:val="none"/>
        </w:rPr>
        <w:t xml:space="preserve"> is sent to SA2 informing them that </w:t>
      </w:r>
      <w:r w:rsidR="00821CC7">
        <w:rPr>
          <w:rFonts w:ascii="Times New Roman" w:eastAsia="Malgun Gothic" w:hAnsi="Times New Roman" w:cs="Times New Roman"/>
          <w:kern w:val="0"/>
          <w:sz w:val="20"/>
          <w:szCs w:val="20"/>
          <w:lang w:val="en-GB" w:eastAsia="x-none"/>
          <w14:ligatures w14:val="none"/>
        </w:rPr>
        <w:t>UP solution is preferable</w:t>
      </w:r>
      <w:r w:rsidR="00D86309">
        <w:rPr>
          <w:rFonts w:ascii="Times New Roman" w:eastAsia="Malgun Gothic" w:hAnsi="Times New Roman" w:cs="Times New Roman"/>
          <w:kern w:val="0"/>
          <w:sz w:val="20"/>
          <w:szCs w:val="20"/>
          <w:lang w:val="en-GB" w:eastAsia="x-none"/>
          <w14:ligatures w14:val="none"/>
        </w:rPr>
        <w:t xml:space="preserve">. </w:t>
      </w:r>
      <w:r w:rsidR="007A07E8" w:rsidRPr="007A07E8">
        <w:rPr>
          <w:rFonts w:ascii="Times New Roman" w:eastAsia="Malgun Gothic" w:hAnsi="Times New Roman" w:cs="Times New Roman"/>
          <w:kern w:val="0"/>
          <w:sz w:val="20"/>
          <w:szCs w:val="20"/>
          <w:lang w:val="en-GB" w:eastAsia="x-none"/>
          <w14:ligatures w14:val="none"/>
        </w:rPr>
        <w:t xml:space="preserve">In this document, we </w:t>
      </w:r>
      <w:r w:rsidR="00821CC7">
        <w:rPr>
          <w:rFonts w:ascii="Times New Roman" w:eastAsia="Malgun Gothic" w:hAnsi="Times New Roman" w:cs="Times New Roman"/>
          <w:kern w:val="0"/>
          <w:sz w:val="20"/>
          <w:szCs w:val="20"/>
          <w:lang w:val="en-GB" w:eastAsia="x-none"/>
          <w14:ligatures w14:val="none"/>
        </w:rPr>
        <w:t>provide</w:t>
      </w:r>
      <w:r w:rsidR="00607576">
        <w:rPr>
          <w:rFonts w:ascii="Times New Roman" w:eastAsia="Malgun Gothic" w:hAnsi="Times New Roman" w:cs="Times New Roman"/>
          <w:kern w:val="0"/>
          <w:sz w:val="20"/>
          <w:szCs w:val="20"/>
          <w:lang w:val="en-GB" w:eastAsia="x-none"/>
          <w14:ligatures w14:val="none"/>
        </w:rPr>
        <w:t xml:space="preserve"> details for support voice in UP solution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401C6E00" w14:textId="7DFB1258" w:rsidR="00095EFC" w:rsidRDefault="00F813FC" w:rsidP="00AE1902">
      <w:pPr>
        <w:spacing w:after="180" w:line="240" w:lineRule="auto"/>
        <w:rPr>
          <w:rFonts w:ascii="Times New Roman" w:eastAsia="Malgun Gothic" w:hAnsi="Times New Roman" w:cs="Times New Roman"/>
          <w:kern w:val="0"/>
          <w:sz w:val="20"/>
          <w:szCs w:val="20"/>
          <w:lang w:val="en-GB"/>
          <w14:ligatures w14:val="none"/>
        </w:rPr>
      </w:pPr>
      <w:bookmarkStart w:id="0" w:name="_Toc163116731"/>
      <w:r>
        <w:rPr>
          <w:rFonts w:ascii="Times New Roman" w:eastAsia="Malgun Gothic" w:hAnsi="Times New Roman" w:cs="Times New Roman"/>
          <w:kern w:val="0"/>
          <w:sz w:val="20"/>
          <w:szCs w:val="20"/>
          <w:lang w:val="en-GB"/>
          <w14:ligatures w14:val="none"/>
        </w:rPr>
        <w:t>Currently, NB-IoT UE supports only 1 DRB</w:t>
      </w:r>
      <w:r w:rsidR="005A1242">
        <w:rPr>
          <w:rFonts w:ascii="Times New Roman" w:eastAsia="Malgun Gothic" w:hAnsi="Times New Roman" w:cs="Times New Roman"/>
          <w:kern w:val="0"/>
          <w:sz w:val="20"/>
          <w:szCs w:val="20"/>
          <w:lang w:val="en-GB"/>
          <w14:ligatures w14:val="none"/>
        </w:rPr>
        <w:t xml:space="preserve"> when it supports user plane solution. Additionally, the NB-IoT UE can indicate </w:t>
      </w:r>
      <w:r w:rsidR="00ED2578">
        <w:rPr>
          <w:rFonts w:ascii="Times New Roman" w:eastAsia="Malgun Gothic" w:hAnsi="Times New Roman" w:cs="Times New Roman"/>
          <w:kern w:val="0"/>
          <w:sz w:val="20"/>
          <w:szCs w:val="20"/>
          <w:lang w:val="en-GB"/>
          <w14:ligatures w14:val="none"/>
        </w:rPr>
        <w:t>“</w:t>
      </w:r>
      <w:r w:rsidR="00ED2578" w:rsidRPr="00ED2578">
        <w:rPr>
          <w:rFonts w:ascii="Times New Roman" w:eastAsia="Malgun Gothic" w:hAnsi="Times New Roman" w:cs="Times New Roman"/>
          <w:i/>
          <w:iCs/>
          <w:kern w:val="0"/>
          <w:sz w:val="20"/>
          <w:szCs w:val="20"/>
          <w:lang w:val="en-GB"/>
          <w14:ligatures w14:val="none"/>
        </w:rPr>
        <w:t>multipleDRB-r13</w:t>
      </w:r>
      <w:r w:rsidR="00ED2578">
        <w:rPr>
          <w:rFonts w:ascii="Times New Roman" w:eastAsia="Malgun Gothic" w:hAnsi="Times New Roman" w:cs="Times New Roman"/>
          <w:kern w:val="0"/>
          <w:sz w:val="20"/>
          <w:szCs w:val="20"/>
          <w:lang w:val="en-GB"/>
          <w14:ligatures w14:val="none"/>
        </w:rPr>
        <w:t xml:space="preserve">” </w:t>
      </w:r>
      <w:r w:rsidR="005A1242">
        <w:rPr>
          <w:rFonts w:ascii="Times New Roman" w:eastAsia="Malgun Gothic" w:hAnsi="Times New Roman" w:cs="Times New Roman"/>
          <w:kern w:val="0"/>
          <w:sz w:val="20"/>
          <w:szCs w:val="20"/>
          <w:lang w:val="en-GB"/>
          <w14:ligatures w14:val="none"/>
        </w:rPr>
        <w:t>whether it supports additionally 1 more DRB</w:t>
      </w:r>
      <w:r w:rsidR="00410EDA">
        <w:rPr>
          <w:rFonts w:ascii="Times New Roman" w:eastAsia="Malgun Gothic" w:hAnsi="Times New Roman" w:cs="Times New Roman"/>
          <w:kern w:val="0"/>
          <w:sz w:val="20"/>
          <w:szCs w:val="20"/>
          <w:lang w:val="en-GB"/>
          <w14:ligatures w14:val="none"/>
        </w:rPr>
        <w:t>, i.e.,</w:t>
      </w:r>
      <w:r w:rsidR="00ED2578">
        <w:rPr>
          <w:rFonts w:ascii="Times New Roman" w:eastAsia="Malgun Gothic" w:hAnsi="Times New Roman" w:cs="Times New Roman"/>
          <w:kern w:val="0"/>
          <w:sz w:val="20"/>
          <w:szCs w:val="20"/>
          <w:lang w:val="en-GB"/>
          <w14:ligatures w14:val="none"/>
        </w:rPr>
        <w:t xml:space="preserve"> whether it supports multiple DRBs</w:t>
      </w:r>
      <w:r w:rsidR="005A1242">
        <w:rPr>
          <w:rFonts w:ascii="Times New Roman" w:eastAsia="Malgun Gothic" w:hAnsi="Times New Roman" w:cs="Times New Roman"/>
          <w:kern w:val="0"/>
          <w:sz w:val="20"/>
          <w:szCs w:val="20"/>
          <w:lang w:val="en-GB"/>
          <w14:ligatures w14:val="none"/>
        </w:rPr>
        <w:t>.</w:t>
      </w:r>
      <w:r w:rsidR="00642F79">
        <w:rPr>
          <w:rFonts w:ascii="Times New Roman" w:eastAsia="Malgun Gothic" w:hAnsi="Times New Roman" w:cs="Times New Roman"/>
          <w:kern w:val="0"/>
          <w:sz w:val="20"/>
          <w:szCs w:val="20"/>
          <w:lang w:val="en-GB"/>
          <w14:ligatures w14:val="none"/>
        </w:rPr>
        <w:t xml:space="preserve"> </w:t>
      </w:r>
    </w:p>
    <w:p w14:paraId="3D1796F5" w14:textId="2D749D68" w:rsidR="00095EFC" w:rsidRDefault="00410EDA" w:rsidP="00AE1902">
      <w:pPr>
        <w:spacing w:after="180" w:line="240" w:lineRule="auto"/>
        <w:rPr>
          <w:rFonts w:ascii="Times New Roman" w:eastAsia="Malgun Gothic" w:hAnsi="Times New Roman" w:cs="Times New Roman"/>
          <w:kern w:val="0"/>
          <w:sz w:val="20"/>
          <w:szCs w:val="20"/>
          <w:lang w:val="en-GB"/>
          <w14:ligatures w14:val="none"/>
        </w:rPr>
      </w:pPr>
      <w:r w:rsidRPr="00410EDA">
        <w:rPr>
          <w:rFonts w:ascii="Times New Roman" w:eastAsia="Malgun Gothic" w:hAnsi="Times New Roman" w:cs="Times New Roman"/>
          <w:noProof/>
          <w:kern w:val="0"/>
          <w:sz w:val="20"/>
          <w:szCs w:val="20"/>
          <w:lang w:val="en-GB"/>
          <w14:ligatures w14:val="none"/>
        </w:rPr>
        <w:drawing>
          <wp:inline distT="0" distB="0" distL="0" distR="0" wp14:anchorId="6DC771A6" wp14:editId="0CD36630">
            <wp:extent cx="5923915" cy="940435"/>
            <wp:effectExtent l="0" t="0" r="635" b="0"/>
            <wp:docPr id="1997780271"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780271" name="Picture 1" descr="A close up of a text&#10;&#10;AI-generated content may be incorrect."/>
                    <pic:cNvPicPr/>
                  </pic:nvPicPr>
                  <pic:blipFill>
                    <a:blip r:embed="rId11"/>
                    <a:stretch>
                      <a:fillRect/>
                    </a:stretch>
                  </pic:blipFill>
                  <pic:spPr>
                    <a:xfrm>
                      <a:off x="0" y="0"/>
                      <a:ext cx="5923915" cy="940435"/>
                    </a:xfrm>
                    <a:prstGeom prst="rect">
                      <a:avLst/>
                    </a:prstGeom>
                  </pic:spPr>
                </pic:pic>
              </a:graphicData>
            </a:graphic>
          </wp:inline>
        </w:drawing>
      </w:r>
    </w:p>
    <w:p w14:paraId="2CABBC6D" w14:textId="3D54FB90" w:rsidR="00801FA6" w:rsidRDefault="00801FA6" w:rsidP="00AE1902">
      <w:pPr>
        <w:spacing w:after="180" w:line="240" w:lineRule="auto"/>
        <w:rPr>
          <w:rFonts w:ascii="Times New Roman" w:eastAsia="Malgun Gothic" w:hAnsi="Times New Roman" w:cs="Times New Roman"/>
          <w:kern w:val="0"/>
          <w:sz w:val="20"/>
          <w:szCs w:val="20"/>
          <w:lang w:val="en-GB"/>
          <w14:ligatures w14:val="none"/>
        </w:rPr>
      </w:pPr>
      <w:r w:rsidRPr="00801FA6">
        <w:rPr>
          <w:rFonts w:ascii="Times New Roman" w:eastAsia="Malgun Gothic" w:hAnsi="Times New Roman" w:cs="Times New Roman"/>
          <w:noProof/>
          <w:kern w:val="0"/>
          <w:sz w:val="20"/>
          <w:szCs w:val="20"/>
          <w:lang w:val="en-GB"/>
          <w14:ligatures w14:val="none"/>
        </w:rPr>
        <w:lastRenderedPageBreak/>
        <w:drawing>
          <wp:inline distT="0" distB="0" distL="0" distR="0" wp14:anchorId="0043A446" wp14:editId="0DA1553C">
            <wp:extent cx="5923915" cy="3358515"/>
            <wp:effectExtent l="0" t="0" r="635" b="0"/>
            <wp:docPr id="114643925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439255" name="Picture 1" descr="A screenshot of a computer&#10;&#10;AI-generated content may be incorrect."/>
                    <pic:cNvPicPr/>
                  </pic:nvPicPr>
                  <pic:blipFill>
                    <a:blip r:embed="rId12"/>
                    <a:stretch>
                      <a:fillRect/>
                    </a:stretch>
                  </pic:blipFill>
                  <pic:spPr>
                    <a:xfrm>
                      <a:off x="0" y="0"/>
                      <a:ext cx="5923915" cy="3358515"/>
                    </a:xfrm>
                    <a:prstGeom prst="rect">
                      <a:avLst/>
                    </a:prstGeom>
                  </pic:spPr>
                </pic:pic>
              </a:graphicData>
            </a:graphic>
          </wp:inline>
        </w:drawing>
      </w:r>
    </w:p>
    <w:p w14:paraId="2317F3F8" w14:textId="674B2729" w:rsidR="0099649A" w:rsidRDefault="00425161" w:rsidP="001169FE">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For the support of voice </w:t>
      </w:r>
      <w:r w:rsidR="001B6EA9">
        <w:rPr>
          <w:rFonts w:ascii="Times New Roman" w:eastAsia="Malgun Gothic" w:hAnsi="Times New Roman" w:cs="Times New Roman"/>
          <w:kern w:val="0"/>
          <w:sz w:val="20"/>
          <w:szCs w:val="20"/>
          <w:lang w:val="en-GB"/>
          <w14:ligatures w14:val="none"/>
        </w:rPr>
        <w:t>service</w:t>
      </w:r>
      <w:r>
        <w:rPr>
          <w:rFonts w:ascii="Times New Roman" w:eastAsia="Malgun Gothic" w:hAnsi="Times New Roman" w:cs="Times New Roman"/>
          <w:kern w:val="0"/>
          <w:sz w:val="20"/>
          <w:szCs w:val="20"/>
          <w:lang w:val="en-GB"/>
          <w14:ligatures w14:val="none"/>
        </w:rPr>
        <w:t>,</w:t>
      </w:r>
      <w:r w:rsidR="006C28CF">
        <w:rPr>
          <w:rFonts w:ascii="Times New Roman" w:eastAsia="Malgun Gothic" w:hAnsi="Times New Roman" w:cs="Times New Roman"/>
          <w:kern w:val="0"/>
          <w:sz w:val="20"/>
          <w:szCs w:val="20"/>
          <w:lang w:val="en-GB"/>
          <w14:ligatures w14:val="none"/>
        </w:rPr>
        <w:t xml:space="preserve"> UE may need to establish simultaneous </w:t>
      </w:r>
      <w:r w:rsidR="00FE38A9">
        <w:rPr>
          <w:rFonts w:ascii="Times New Roman" w:eastAsia="Malgun Gothic" w:hAnsi="Times New Roman" w:cs="Times New Roman"/>
          <w:kern w:val="0"/>
          <w:sz w:val="20"/>
          <w:szCs w:val="20"/>
          <w:lang w:val="en-GB"/>
          <w14:ligatures w14:val="none"/>
        </w:rPr>
        <w:t>multiple EPS bearer</w:t>
      </w:r>
      <w:r w:rsidR="00495CB7">
        <w:rPr>
          <w:rFonts w:ascii="Times New Roman" w:eastAsia="Malgun Gothic" w:hAnsi="Times New Roman" w:cs="Times New Roman"/>
          <w:kern w:val="0"/>
          <w:sz w:val="20"/>
          <w:szCs w:val="20"/>
          <w:lang w:val="en-GB"/>
          <w14:ligatures w14:val="none"/>
        </w:rPr>
        <w:t>s</w:t>
      </w:r>
      <w:r w:rsidR="00012BB3">
        <w:rPr>
          <w:rFonts w:ascii="Times New Roman" w:eastAsia="Malgun Gothic" w:hAnsi="Times New Roman" w:cs="Times New Roman"/>
          <w:kern w:val="0"/>
          <w:sz w:val="20"/>
          <w:szCs w:val="20"/>
          <w:lang w:val="en-GB"/>
          <w14:ligatures w14:val="none"/>
        </w:rPr>
        <w:t xml:space="preserve"> with different </w:t>
      </w:r>
      <w:r w:rsidR="00816FC7">
        <w:rPr>
          <w:rFonts w:ascii="Times New Roman" w:eastAsia="Malgun Gothic" w:hAnsi="Times New Roman" w:cs="Times New Roman"/>
          <w:kern w:val="0"/>
          <w:sz w:val="20"/>
          <w:szCs w:val="20"/>
          <w:lang w:val="en-GB"/>
          <w14:ligatures w14:val="none"/>
        </w:rPr>
        <w:t>QCI</w:t>
      </w:r>
      <w:r w:rsidR="001169FE">
        <w:rPr>
          <w:rFonts w:ascii="Times New Roman" w:eastAsia="Malgun Gothic" w:hAnsi="Times New Roman" w:cs="Times New Roman"/>
          <w:kern w:val="0"/>
          <w:sz w:val="20"/>
          <w:szCs w:val="20"/>
          <w:lang w:val="en-GB"/>
          <w14:ligatures w14:val="none"/>
        </w:rPr>
        <w:t xml:space="preserve">, for example, </w:t>
      </w:r>
      <w:r w:rsidR="001169FE" w:rsidRPr="001169FE">
        <w:rPr>
          <w:rFonts w:ascii="Times New Roman" w:eastAsia="Malgun Gothic" w:hAnsi="Times New Roman" w:cs="Times New Roman"/>
          <w:kern w:val="0"/>
          <w:sz w:val="20"/>
          <w:szCs w:val="20"/>
          <w:lang w:val="en-GB"/>
          <w14:ligatures w14:val="none"/>
        </w:rPr>
        <w:t xml:space="preserve">QCI-5- IMS </w:t>
      </w:r>
      <w:proofErr w:type="spellStart"/>
      <w:r w:rsidR="001169FE" w:rsidRPr="001169FE">
        <w:rPr>
          <w:rFonts w:ascii="Times New Roman" w:eastAsia="Malgun Gothic" w:hAnsi="Times New Roman" w:cs="Times New Roman"/>
          <w:kern w:val="0"/>
          <w:sz w:val="20"/>
          <w:szCs w:val="20"/>
          <w:lang w:val="en-GB"/>
          <w14:ligatures w14:val="none"/>
        </w:rPr>
        <w:t>signaling</w:t>
      </w:r>
      <w:proofErr w:type="spellEnd"/>
      <w:r w:rsidR="001169FE">
        <w:rPr>
          <w:rFonts w:ascii="Times New Roman" w:eastAsia="Malgun Gothic" w:hAnsi="Times New Roman" w:cs="Times New Roman"/>
          <w:kern w:val="0"/>
          <w:sz w:val="20"/>
          <w:szCs w:val="20"/>
          <w:lang w:val="en-GB"/>
          <w14:ligatures w14:val="none"/>
        </w:rPr>
        <w:t xml:space="preserve">, </w:t>
      </w:r>
      <w:r w:rsidR="001169FE" w:rsidRPr="001169FE">
        <w:rPr>
          <w:rFonts w:ascii="Times New Roman" w:eastAsia="Malgun Gothic" w:hAnsi="Times New Roman" w:cs="Times New Roman"/>
          <w:kern w:val="0"/>
          <w:sz w:val="20"/>
          <w:szCs w:val="20"/>
          <w:lang w:val="en-GB"/>
          <w14:ligatures w14:val="none"/>
        </w:rPr>
        <w:t>QCI-9- supplementary service call forward/transfer</w:t>
      </w:r>
      <w:r w:rsidR="001169FE">
        <w:rPr>
          <w:rFonts w:ascii="Times New Roman" w:eastAsia="Malgun Gothic" w:hAnsi="Times New Roman" w:cs="Times New Roman"/>
          <w:kern w:val="0"/>
          <w:sz w:val="20"/>
          <w:szCs w:val="20"/>
          <w:lang w:val="en-GB"/>
          <w14:ligatures w14:val="none"/>
        </w:rPr>
        <w:t xml:space="preserve">, </w:t>
      </w:r>
      <w:r w:rsidR="001169FE" w:rsidRPr="001169FE">
        <w:rPr>
          <w:rFonts w:ascii="Times New Roman" w:eastAsia="Malgun Gothic" w:hAnsi="Times New Roman" w:cs="Times New Roman"/>
          <w:kern w:val="0"/>
          <w:sz w:val="20"/>
          <w:szCs w:val="20"/>
          <w:lang w:val="en-GB"/>
          <w14:ligatures w14:val="none"/>
        </w:rPr>
        <w:t>QCI-1- voice</w:t>
      </w:r>
      <w:r w:rsidR="00FE38A9">
        <w:rPr>
          <w:rFonts w:ascii="Times New Roman" w:eastAsia="Malgun Gothic" w:hAnsi="Times New Roman" w:cs="Times New Roman"/>
          <w:kern w:val="0"/>
          <w:sz w:val="20"/>
          <w:szCs w:val="20"/>
          <w:lang w:val="en-GB"/>
          <w14:ligatures w14:val="none"/>
        </w:rPr>
        <w:t>. In case of mobility from LTE</w:t>
      </w:r>
      <w:r w:rsidR="00906536">
        <w:rPr>
          <w:rFonts w:ascii="Times New Roman" w:eastAsia="Malgun Gothic" w:hAnsi="Times New Roman" w:cs="Times New Roman"/>
          <w:kern w:val="0"/>
          <w:sz w:val="20"/>
          <w:szCs w:val="20"/>
          <w:lang w:val="en-GB"/>
          <w14:ligatures w14:val="none"/>
        </w:rPr>
        <w:t xml:space="preserve"> to NB-IoT due to UE being out of TN coverage,</w:t>
      </w:r>
      <w:r w:rsidR="00064AFF">
        <w:rPr>
          <w:rFonts w:ascii="Times New Roman" w:eastAsia="Malgun Gothic" w:hAnsi="Times New Roman" w:cs="Times New Roman"/>
          <w:kern w:val="0"/>
          <w:sz w:val="20"/>
          <w:szCs w:val="20"/>
          <w:lang w:val="en-GB"/>
          <w14:ligatures w14:val="none"/>
        </w:rPr>
        <w:t xml:space="preserve"> multiple EPS bearer</w:t>
      </w:r>
      <w:r w:rsidR="00816FC7">
        <w:rPr>
          <w:rFonts w:ascii="Times New Roman" w:eastAsia="Malgun Gothic" w:hAnsi="Times New Roman" w:cs="Times New Roman"/>
          <w:kern w:val="0"/>
          <w:sz w:val="20"/>
          <w:szCs w:val="20"/>
          <w:lang w:val="en-GB"/>
          <w14:ligatures w14:val="none"/>
        </w:rPr>
        <w:t xml:space="preserve"> (or multiple PDN connections)</w:t>
      </w:r>
      <w:r w:rsidR="00064AFF">
        <w:rPr>
          <w:rFonts w:ascii="Times New Roman" w:eastAsia="Malgun Gothic" w:hAnsi="Times New Roman" w:cs="Times New Roman"/>
          <w:kern w:val="0"/>
          <w:sz w:val="20"/>
          <w:szCs w:val="20"/>
          <w:lang w:val="en-GB"/>
          <w14:ligatures w14:val="none"/>
        </w:rPr>
        <w:t xml:space="preserve"> may need to be continued.</w:t>
      </w:r>
      <w:r w:rsidR="00012BB3">
        <w:rPr>
          <w:rFonts w:ascii="Times New Roman" w:eastAsia="Malgun Gothic" w:hAnsi="Times New Roman" w:cs="Times New Roman"/>
          <w:kern w:val="0"/>
          <w:sz w:val="20"/>
          <w:szCs w:val="20"/>
          <w:lang w:val="en-GB"/>
          <w14:ligatures w14:val="none"/>
        </w:rPr>
        <w:t xml:space="preserve"> This may require UE to support at least 4 DRBs as there </w:t>
      </w:r>
      <w:proofErr w:type="gramStart"/>
      <w:r w:rsidR="00012BB3">
        <w:rPr>
          <w:rFonts w:ascii="Times New Roman" w:eastAsia="Malgun Gothic" w:hAnsi="Times New Roman" w:cs="Times New Roman"/>
          <w:kern w:val="0"/>
          <w:sz w:val="20"/>
          <w:szCs w:val="20"/>
          <w:lang w:val="en-GB"/>
          <w14:ligatures w14:val="none"/>
        </w:rPr>
        <w:t>has to</w:t>
      </w:r>
      <w:proofErr w:type="gramEnd"/>
      <w:r w:rsidR="00012BB3">
        <w:rPr>
          <w:rFonts w:ascii="Times New Roman" w:eastAsia="Malgun Gothic" w:hAnsi="Times New Roman" w:cs="Times New Roman"/>
          <w:kern w:val="0"/>
          <w:sz w:val="20"/>
          <w:szCs w:val="20"/>
          <w:lang w:val="en-GB"/>
          <w14:ligatures w14:val="none"/>
        </w:rPr>
        <w:t xml:space="preserve"> be 1:1 mapping between EPS bearer and</w:t>
      </w:r>
      <w:r w:rsidR="006C28CF">
        <w:rPr>
          <w:rFonts w:ascii="Times New Roman" w:eastAsia="Malgun Gothic" w:hAnsi="Times New Roman" w:cs="Times New Roman"/>
          <w:kern w:val="0"/>
          <w:sz w:val="20"/>
          <w:szCs w:val="20"/>
          <w:lang w:val="en-GB"/>
          <w14:ligatures w14:val="none"/>
        </w:rPr>
        <w:t xml:space="preserve"> </w:t>
      </w:r>
      <w:r w:rsidR="00816FC7">
        <w:rPr>
          <w:rFonts w:ascii="Times New Roman" w:eastAsia="Malgun Gothic" w:hAnsi="Times New Roman" w:cs="Times New Roman"/>
          <w:kern w:val="0"/>
          <w:sz w:val="20"/>
          <w:szCs w:val="20"/>
          <w:lang w:val="en-GB"/>
          <w14:ligatures w14:val="none"/>
        </w:rPr>
        <w:t>DRB.</w:t>
      </w:r>
      <w:r w:rsidR="004D01C9">
        <w:rPr>
          <w:rFonts w:ascii="Times New Roman" w:eastAsia="Malgun Gothic" w:hAnsi="Times New Roman" w:cs="Times New Roman"/>
          <w:kern w:val="0"/>
          <w:sz w:val="20"/>
          <w:szCs w:val="20"/>
          <w:lang w:val="en-GB"/>
          <w14:ligatures w14:val="none"/>
        </w:rPr>
        <w:t xml:space="preserve"> Considering MM</w:t>
      </w:r>
      <w:r w:rsidR="00BF52BC">
        <w:rPr>
          <w:rFonts w:ascii="Times New Roman" w:eastAsia="Malgun Gothic" w:hAnsi="Times New Roman" w:cs="Times New Roman"/>
          <w:kern w:val="0"/>
          <w:sz w:val="20"/>
          <w:szCs w:val="20"/>
          <w:lang w:val="en-GB"/>
          <w14:ligatures w14:val="none"/>
        </w:rPr>
        <w:t>S/SMS</w:t>
      </w:r>
      <w:r w:rsidR="004D01C9">
        <w:rPr>
          <w:rFonts w:ascii="Times New Roman" w:eastAsia="Malgun Gothic" w:hAnsi="Times New Roman" w:cs="Times New Roman"/>
          <w:kern w:val="0"/>
          <w:sz w:val="20"/>
          <w:szCs w:val="20"/>
          <w:lang w:val="en-GB"/>
          <w14:ligatures w14:val="none"/>
        </w:rPr>
        <w:t xml:space="preserve"> traffic</w:t>
      </w:r>
      <w:r w:rsidR="006F6EEA">
        <w:rPr>
          <w:rFonts w:ascii="Times New Roman" w:eastAsia="Malgun Gothic" w:hAnsi="Times New Roman" w:cs="Times New Roman"/>
          <w:kern w:val="0"/>
          <w:sz w:val="20"/>
          <w:szCs w:val="20"/>
          <w:lang w:val="en-GB"/>
          <w14:ligatures w14:val="none"/>
        </w:rPr>
        <w:t xml:space="preserve"> and internet traffic,</w:t>
      </w:r>
      <w:r w:rsidR="006E6E72">
        <w:rPr>
          <w:rFonts w:ascii="Times New Roman" w:eastAsia="Malgun Gothic" w:hAnsi="Times New Roman" w:cs="Times New Roman"/>
          <w:kern w:val="0"/>
          <w:sz w:val="20"/>
          <w:szCs w:val="20"/>
          <w:lang w:val="en-GB"/>
          <w14:ligatures w14:val="none"/>
        </w:rPr>
        <w:t xml:space="preserve"> the number of DRBs needed could be 8. H</w:t>
      </w:r>
      <w:r w:rsidR="00816FC7">
        <w:rPr>
          <w:rFonts w:ascii="Times New Roman" w:eastAsia="Malgun Gothic" w:hAnsi="Times New Roman" w:cs="Times New Roman"/>
          <w:kern w:val="0"/>
          <w:sz w:val="20"/>
          <w:szCs w:val="20"/>
          <w:lang w:val="en-GB"/>
          <w14:ligatures w14:val="none"/>
        </w:rPr>
        <w:t>owever,</w:t>
      </w:r>
      <w:r w:rsidR="00600128">
        <w:rPr>
          <w:rFonts w:ascii="Times New Roman" w:eastAsia="Malgun Gothic" w:hAnsi="Times New Roman" w:cs="Times New Roman"/>
          <w:kern w:val="0"/>
          <w:sz w:val="20"/>
          <w:szCs w:val="20"/>
          <w:lang w:val="en-GB"/>
          <w14:ligatures w14:val="none"/>
        </w:rPr>
        <w:t xml:space="preserve"> </w:t>
      </w:r>
      <w:r w:rsidR="00816FC7">
        <w:rPr>
          <w:rFonts w:ascii="Times New Roman" w:eastAsia="Malgun Gothic" w:hAnsi="Times New Roman" w:cs="Times New Roman"/>
          <w:kern w:val="0"/>
          <w:sz w:val="20"/>
          <w:szCs w:val="20"/>
          <w:lang w:val="en-GB"/>
          <w14:ligatures w14:val="none"/>
        </w:rPr>
        <w:t>a</w:t>
      </w:r>
      <w:r w:rsidR="00600128">
        <w:rPr>
          <w:rFonts w:ascii="Times New Roman" w:eastAsia="Malgun Gothic" w:hAnsi="Times New Roman" w:cs="Times New Roman"/>
          <w:kern w:val="0"/>
          <w:sz w:val="20"/>
          <w:szCs w:val="20"/>
          <w:lang w:val="en-GB"/>
          <w14:ligatures w14:val="none"/>
        </w:rPr>
        <w:t xml:space="preserve">t least from PHY data rate point of view, </w:t>
      </w:r>
      <w:r w:rsidR="00E735CB">
        <w:rPr>
          <w:rFonts w:ascii="Times New Roman" w:eastAsia="Malgun Gothic" w:hAnsi="Times New Roman" w:cs="Times New Roman"/>
          <w:kern w:val="0"/>
          <w:sz w:val="20"/>
          <w:szCs w:val="20"/>
          <w:lang w:val="en-GB"/>
          <w14:ligatures w14:val="none"/>
        </w:rPr>
        <w:t>transmission of data from</w:t>
      </w:r>
      <w:r w:rsidR="00303ECF">
        <w:rPr>
          <w:rFonts w:ascii="Times New Roman" w:eastAsia="Malgun Gothic" w:hAnsi="Times New Roman" w:cs="Times New Roman"/>
          <w:kern w:val="0"/>
          <w:sz w:val="20"/>
          <w:szCs w:val="20"/>
          <w:lang w:val="en-GB"/>
          <w14:ligatures w14:val="none"/>
        </w:rPr>
        <w:t xml:space="preserve"> </w:t>
      </w:r>
      <w:r w:rsidR="006D248F">
        <w:rPr>
          <w:rFonts w:ascii="Times New Roman" w:eastAsia="Malgun Gothic" w:hAnsi="Times New Roman" w:cs="Times New Roman"/>
          <w:kern w:val="0"/>
          <w:sz w:val="20"/>
          <w:szCs w:val="20"/>
          <w:lang w:val="en-GB"/>
          <w14:ligatures w14:val="none"/>
        </w:rPr>
        <w:t xml:space="preserve">more </w:t>
      </w:r>
      <w:r w:rsidR="00F16AC5">
        <w:rPr>
          <w:rFonts w:ascii="Times New Roman" w:eastAsia="Malgun Gothic" w:hAnsi="Times New Roman" w:cs="Times New Roman"/>
          <w:kern w:val="0"/>
          <w:sz w:val="20"/>
          <w:szCs w:val="20"/>
          <w:lang w:val="en-GB"/>
          <w14:ligatures w14:val="none"/>
        </w:rPr>
        <w:t>EPS bearers</w:t>
      </w:r>
      <w:r w:rsidR="003F6B0D">
        <w:rPr>
          <w:rFonts w:ascii="Times New Roman" w:eastAsia="Malgun Gothic" w:hAnsi="Times New Roman" w:cs="Times New Roman"/>
          <w:kern w:val="0"/>
          <w:sz w:val="20"/>
          <w:szCs w:val="20"/>
          <w:lang w:val="en-GB"/>
          <w14:ligatures w14:val="none"/>
        </w:rPr>
        <w:t>, for example, 8 DRBs,</w:t>
      </w:r>
      <w:r w:rsidR="00303ECF">
        <w:rPr>
          <w:rFonts w:ascii="Times New Roman" w:eastAsia="Malgun Gothic" w:hAnsi="Times New Roman" w:cs="Times New Roman"/>
          <w:kern w:val="0"/>
          <w:sz w:val="20"/>
          <w:szCs w:val="20"/>
          <w:lang w:val="en-GB"/>
          <w14:ligatures w14:val="none"/>
        </w:rPr>
        <w:t xml:space="preserve"> would be challenging </w:t>
      </w:r>
      <w:r w:rsidR="00F16AC5">
        <w:rPr>
          <w:rFonts w:ascii="Times New Roman" w:eastAsia="Malgun Gothic" w:hAnsi="Times New Roman" w:cs="Times New Roman"/>
          <w:kern w:val="0"/>
          <w:sz w:val="20"/>
          <w:szCs w:val="20"/>
          <w:lang w:val="en-GB"/>
          <w14:ligatures w14:val="none"/>
        </w:rPr>
        <w:t>due low data rate</w:t>
      </w:r>
      <w:r w:rsidR="008312B3">
        <w:rPr>
          <w:rFonts w:ascii="Times New Roman" w:eastAsia="Malgun Gothic" w:hAnsi="Times New Roman" w:cs="Times New Roman"/>
          <w:kern w:val="0"/>
          <w:sz w:val="20"/>
          <w:szCs w:val="20"/>
          <w:lang w:val="en-GB"/>
          <w14:ligatures w14:val="none"/>
        </w:rPr>
        <w:t>.</w:t>
      </w:r>
    </w:p>
    <w:p w14:paraId="47449720" w14:textId="77882AAC" w:rsidR="004875A1" w:rsidRDefault="00802F6B" w:rsidP="00AE1902">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The maximum number of D</w:t>
      </w:r>
      <w:r w:rsidR="000D4208">
        <w:rPr>
          <w:rFonts w:ascii="Times New Roman" w:eastAsia="Malgun Gothic" w:hAnsi="Times New Roman" w:cs="Times New Roman"/>
          <w:kern w:val="0"/>
          <w:sz w:val="20"/>
          <w:szCs w:val="20"/>
          <w:lang w:val="en-GB"/>
          <w14:ligatures w14:val="none"/>
        </w:rPr>
        <w:t xml:space="preserve">RBs </w:t>
      </w:r>
      <w:r>
        <w:rPr>
          <w:rFonts w:ascii="Times New Roman" w:eastAsia="Malgun Gothic" w:hAnsi="Times New Roman" w:cs="Times New Roman"/>
          <w:kern w:val="0"/>
          <w:sz w:val="20"/>
          <w:szCs w:val="20"/>
          <w:lang w:val="en-GB"/>
          <w14:ligatures w14:val="none"/>
        </w:rPr>
        <w:t>that need</w:t>
      </w:r>
      <w:r w:rsidR="0029716F">
        <w:rPr>
          <w:rFonts w:ascii="Times New Roman" w:eastAsia="Malgun Gothic" w:hAnsi="Times New Roman" w:cs="Times New Roman"/>
          <w:kern w:val="0"/>
          <w:sz w:val="20"/>
          <w:szCs w:val="20"/>
          <w:lang w:val="en-GB"/>
          <w14:ligatures w14:val="none"/>
        </w:rPr>
        <w:t>s</w:t>
      </w:r>
      <w:r w:rsidR="000D4208">
        <w:rPr>
          <w:rFonts w:ascii="Times New Roman" w:eastAsia="Malgun Gothic" w:hAnsi="Times New Roman" w:cs="Times New Roman"/>
          <w:kern w:val="0"/>
          <w:sz w:val="20"/>
          <w:szCs w:val="20"/>
          <w:lang w:val="en-GB"/>
          <w14:ligatures w14:val="none"/>
        </w:rPr>
        <w:t xml:space="preserve"> to be supported </w:t>
      </w:r>
      <w:r w:rsidR="0029716F">
        <w:rPr>
          <w:rFonts w:ascii="Times New Roman" w:eastAsia="Malgun Gothic" w:hAnsi="Times New Roman" w:cs="Times New Roman"/>
          <w:kern w:val="0"/>
          <w:sz w:val="20"/>
          <w:szCs w:val="20"/>
          <w:lang w:val="en-GB"/>
          <w14:ligatures w14:val="none"/>
        </w:rPr>
        <w:t>simultaneously can</w:t>
      </w:r>
      <w:r w:rsidR="000D4208">
        <w:rPr>
          <w:rFonts w:ascii="Times New Roman" w:eastAsia="Malgun Gothic" w:hAnsi="Times New Roman" w:cs="Times New Roman"/>
          <w:kern w:val="0"/>
          <w:sz w:val="20"/>
          <w:szCs w:val="20"/>
          <w:lang w:val="en-GB"/>
          <w14:ligatures w14:val="none"/>
        </w:rPr>
        <w:t xml:space="preserve"> be</w:t>
      </w:r>
      <w:r w:rsidR="000B344B">
        <w:rPr>
          <w:rFonts w:ascii="Times New Roman" w:eastAsia="Malgun Gothic" w:hAnsi="Times New Roman" w:cs="Times New Roman"/>
          <w:kern w:val="0"/>
          <w:sz w:val="20"/>
          <w:szCs w:val="20"/>
          <w:lang w:val="en-GB"/>
          <w14:ligatures w14:val="none"/>
        </w:rPr>
        <w:t xml:space="preserve"> discussed based on SA1/SA2 solution requirements and use case.</w:t>
      </w:r>
      <w:r w:rsidR="004C0B79">
        <w:rPr>
          <w:rFonts w:ascii="Times New Roman" w:eastAsia="Malgun Gothic" w:hAnsi="Times New Roman" w:cs="Times New Roman"/>
          <w:kern w:val="0"/>
          <w:sz w:val="20"/>
          <w:szCs w:val="20"/>
          <w:lang w:val="en-GB"/>
          <w14:ligatures w14:val="none"/>
        </w:rPr>
        <w:t xml:space="preserve"> However,</w:t>
      </w:r>
      <w:r w:rsidR="00F92C61">
        <w:rPr>
          <w:rFonts w:ascii="Times New Roman" w:eastAsia="Malgun Gothic" w:hAnsi="Times New Roman" w:cs="Times New Roman"/>
          <w:kern w:val="0"/>
          <w:sz w:val="20"/>
          <w:szCs w:val="20"/>
          <w:lang w:val="en-GB"/>
          <w14:ligatures w14:val="none"/>
        </w:rPr>
        <w:t xml:space="preserve"> current L2 buffer size does not have to be extended as </w:t>
      </w:r>
      <w:r w:rsidR="006A2F8A">
        <w:rPr>
          <w:rFonts w:ascii="Times New Roman" w:eastAsia="Malgun Gothic" w:hAnsi="Times New Roman" w:cs="Times New Roman"/>
          <w:kern w:val="0"/>
          <w:sz w:val="20"/>
          <w:szCs w:val="20"/>
          <w:lang w:val="en-GB"/>
          <w14:ligatures w14:val="none"/>
        </w:rPr>
        <w:t>multiplexing</w:t>
      </w:r>
      <w:r w:rsidR="00186E64">
        <w:rPr>
          <w:rFonts w:ascii="Times New Roman" w:eastAsia="Malgun Gothic" w:hAnsi="Times New Roman" w:cs="Times New Roman"/>
          <w:kern w:val="0"/>
          <w:sz w:val="20"/>
          <w:szCs w:val="20"/>
          <w:lang w:val="en-GB"/>
          <w14:ligatures w14:val="none"/>
        </w:rPr>
        <w:t xml:space="preserve"> of data from multiple bearers</w:t>
      </w:r>
      <w:r w:rsidR="00E478A6">
        <w:rPr>
          <w:rFonts w:ascii="Times New Roman" w:eastAsia="Malgun Gothic" w:hAnsi="Times New Roman" w:cs="Times New Roman"/>
          <w:kern w:val="0"/>
          <w:sz w:val="20"/>
          <w:szCs w:val="20"/>
          <w:lang w:val="en-GB"/>
          <w14:ligatures w14:val="none"/>
        </w:rPr>
        <w:t xml:space="preserve"> would need to be avoided</w:t>
      </w:r>
      <w:r w:rsidR="00067E1C">
        <w:rPr>
          <w:rFonts w:ascii="Times New Roman" w:eastAsia="Malgun Gothic" w:hAnsi="Times New Roman" w:cs="Times New Roman"/>
          <w:kern w:val="0"/>
          <w:sz w:val="20"/>
          <w:szCs w:val="20"/>
          <w:lang w:val="en-GB"/>
          <w14:ligatures w14:val="none"/>
        </w:rPr>
        <w:t xml:space="preserve"> due to smaller TBS size</w:t>
      </w:r>
      <w:r w:rsidR="00DF3EDD">
        <w:rPr>
          <w:rFonts w:ascii="Times New Roman" w:eastAsia="Malgun Gothic" w:hAnsi="Times New Roman" w:cs="Times New Roman"/>
          <w:kern w:val="0"/>
          <w:sz w:val="20"/>
          <w:szCs w:val="20"/>
          <w:lang w:val="en-GB"/>
          <w14:ligatures w14:val="none"/>
        </w:rPr>
        <w:t xml:space="preserve"> (i.e., low PHY data rate)</w:t>
      </w:r>
      <w:r w:rsidR="00C96464">
        <w:rPr>
          <w:rFonts w:ascii="Times New Roman" w:eastAsia="Malgun Gothic" w:hAnsi="Times New Roman" w:cs="Times New Roman"/>
          <w:kern w:val="0"/>
          <w:sz w:val="20"/>
          <w:szCs w:val="20"/>
          <w:lang w:val="en-GB"/>
          <w14:ligatures w14:val="none"/>
        </w:rPr>
        <w:t xml:space="preserve"> and voice DRB would need RLC UM</w:t>
      </w:r>
      <w:r w:rsidR="005510F3">
        <w:rPr>
          <w:rFonts w:ascii="Times New Roman" w:eastAsia="Malgun Gothic" w:hAnsi="Times New Roman" w:cs="Times New Roman"/>
          <w:kern w:val="0"/>
          <w:sz w:val="20"/>
          <w:szCs w:val="20"/>
          <w:lang w:val="en-GB"/>
          <w14:ligatures w14:val="none"/>
        </w:rPr>
        <w:t xml:space="preserve"> mode operation</w:t>
      </w:r>
      <w:r w:rsidR="00DF3EDD">
        <w:rPr>
          <w:rFonts w:ascii="Times New Roman" w:eastAsia="Malgun Gothic" w:hAnsi="Times New Roman" w:cs="Times New Roman"/>
          <w:kern w:val="0"/>
          <w:sz w:val="20"/>
          <w:szCs w:val="20"/>
          <w:lang w:val="en-GB"/>
          <w14:ligatures w14:val="none"/>
        </w:rPr>
        <w:t xml:space="preserve"> over GEO channel</w:t>
      </w:r>
      <w:r w:rsidR="005510F3">
        <w:rPr>
          <w:rFonts w:ascii="Times New Roman" w:eastAsia="Malgun Gothic" w:hAnsi="Times New Roman" w:cs="Times New Roman"/>
          <w:kern w:val="0"/>
          <w:sz w:val="20"/>
          <w:szCs w:val="20"/>
          <w:lang w:val="en-GB"/>
          <w14:ligatures w14:val="none"/>
        </w:rPr>
        <w:t>.</w:t>
      </w:r>
    </w:p>
    <w:p w14:paraId="1D5C24E2" w14:textId="0177B4C7" w:rsidR="000B344B" w:rsidRDefault="000B344B" w:rsidP="00EF61F5">
      <w:pPr>
        <w:pStyle w:val="Proposal"/>
        <w:rPr>
          <w:rFonts w:eastAsia="Malgun Gothic"/>
        </w:rPr>
      </w:pPr>
      <w:bookmarkStart w:id="1" w:name="_Toc213061136"/>
      <w:bookmarkStart w:id="2" w:name="_Toc213061658"/>
      <w:bookmarkStart w:id="3" w:name="_Toc213062472"/>
      <w:bookmarkStart w:id="4" w:name="_Toc213062953"/>
      <w:bookmarkStart w:id="5" w:name="_Toc213063686"/>
      <w:bookmarkStart w:id="6" w:name="_Toc213064157"/>
      <w:bookmarkStart w:id="7" w:name="_Toc213150138"/>
      <w:bookmarkStart w:id="8" w:name="_Toc213324250"/>
      <w:bookmarkStart w:id="9" w:name="_Toc213324806"/>
      <w:bookmarkStart w:id="10" w:name="_Toc213341702"/>
      <w:bookmarkStart w:id="11" w:name="_Toc213354169"/>
      <w:bookmarkStart w:id="12" w:name="_Toc213354300"/>
      <w:bookmarkStart w:id="13" w:name="_Toc213355043"/>
      <w:r>
        <w:rPr>
          <w:rFonts w:eastAsia="Malgun Gothic"/>
        </w:rPr>
        <w:t xml:space="preserve">For UP solution, current </w:t>
      </w:r>
      <w:r w:rsidR="005B4ECD">
        <w:rPr>
          <w:rFonts w:eastAsia="Malgun Gothic"/>
        </w:rPr>
        <w:t xml:space="preserve">total </w:t>
      </w:r>
      <w:r>
        <w:rPr>
          <w:rFonts w:eastAsia="Malgun Gothic"/>
        </w:rPr>
        <w:t>L2 buffer</w:t>
      </w:r>
      <w:r w:rsidR="005B4ECD">
        <w:rPr>
          <w:rFonts w:eastAsia="Malgun Gothic"/>
        </w:rPr>
        <w:t xml:space="preserve"> size </w:t>
      </w:r>
      <w:r w:rsidR="00855EDF">
        <w:rPr>
          <w:rFonts w:eastAsia="Malgun Gothic"/>
        </w:rPr>
        <w:t>is not</w:t>
      </w:r>
      <w:r w:rsidR="005B4ECD">
        <w:rPr>
          <w:rFonts w:eastAsia="Malgun Gothic"/>
        </w:rPr>
        <w:t xml:space="preserve"> extended for NB-IoT UEs supporting voice</w:t>
      </w:r>
      <w:r w:rsidR="008E26B4">
        <w:rPr>
          <w:rFonts w:eastAsia="Malgun Gothic"/>
        </w:rPr>
        <w:t xml:space="preserve"> over GEO</w:t>
      </w:r>
      <w:r w:rsidR="005B4ECD">
        <w:rPr>
          <w:rFonts w:eastAsia="Malgun Gothic"/>
        </w:rPr>
        <w:t>.</w:t>
      </w:r>
      <w:bookmarkEnd w:id="1"/>
      <w:bookmarkEnd w:id="2"/>
      <w:bookmarkEnd w:id="3"/>
      <w:bookmarkEnd w:id="4"/>
      <w:bookmarkEnd w:id="5"/>
      <w:bookmarkEnd w:id="6"/>
      <w:bookmarkEnd w:id="7"/>
      <w:bookmarkEnd w:id="8"/>
      <w:bookmarkEnd w:id="9"/>
      <w:bookmarkEnd w:id="10"/>
      <w:bookmarkEnd w:id="11"/>
      <w:bookmarkEnd w:id="12"/>
      <w:bookmarkEnd w:id="13"/>
    </w:p>
    <w:p w14:paraId="3E61E875" w14:textId="4811A265" w:rsidR="005B4ECD" w:rsidRDefault="005B4ECD" w:rsidP="00EF61F5">
      <w:pPr>
        <w:pStyle w:val="Proposal"/>
        <w:rPr>
          <w:rFonts w:eastAsia="Malgun Gothic"/>
        </w:rPr>
      </w:pPr>
      <w:bookmarkStart w:id="14" w:name="_Toc213061137"/>
      <w:bookmarkStart w:id="15" w:name="_Toc213061659"/>
      <w:bookmarkStart w:id="16" w:name="_Toc213062473"/>
      <w:bookmarkStart w:id="17" w:name="_Toc213062954"/>
      <w:bookmarkStart w:id="18" w:name="_Toc213063687"/>
      <w:bookmarkStart w:id="19" w:name="_Toc213064158"/>
      <w:bookmarkStart w:id="20" w:name="_Toc213150139"/>
      <w:bookmarkStart w:id="21" w:name="_Toc213324251"/>
      <w:bookmarkStart w:id="22" w:name="_Toc213324807"/>
      <w:bookmarkStart w:id="23" w:name="_Toc213341703"/>
      <w:bookmarkStart w:id="24" w:name="_Toc213354170"/>
      <w:bookmarkStart w:id="25" w:name="_Toc213354301"/>
      <w:bookmarkStart w:id="26" w:name="_Toc213355044"/>
      <w:r w:rsidRPr="7A787F03">
        <w:rPr>
          <w:rFonts w:eastAsia="Malgun Gothic"/>
        </w:rPr>
        <w:t>For UP solution,</w:t>
      </w:r>
      <w:r w:rsidR="00F44826">
        <w:rPr>
          <w:rFonts w:eastAsia="Malgun Gothic"/>
        </w:rPr>
        <w:t xml:space="preserve"> wait for SA2 progress on the maximum number of DRBs</w:t>
      </w:r>
      <w:r w:rsidR="001B30D6">
        <w:rPr>
          <w:rFonts w:eastAsia="Malgun Gothic"/>
        </w:rPr>
        <w:t xml:space="preserve"> (e.g., 4 or 8)</w:t>
      </w:r>
      <w:r w:rsidR="00F44826">
        <w:rPr>
          <w:rFonts w:eastAsia="Malgun Gothic"/>
        </w:rPr>
        <w:t xml:space="preserve"> that need to be supported</w:t>
      </w:r>
      <w:r w:rsidR="004D01C9">
        <w:rPr>
          <w:rFonts w:eastAsia="Malgun Gothic"/>
        </w:rPr>
        <w:t xml:space="preserve"> simultaneously</w:t>
      </w:r>
      <w:r w:rsidR="00214EDA" w:rsidRPr="7A787F03">
        <w:rPr>
          <w:rFonts w:eastAsia="Malgun Gothic"/>
        </w:rPr>
        <w:t>.</w:t>
      </w:r>
      <w:bookmarkEnd w:id="14"/>
      <w:bookmarkEnd w:id="15"/>
      <w:bookmarkEnd w:id="16"/>
      <w:bookmarkEnd w:id="17"/>
      <w:bookmarkEnd w:id="18"/>
      <w:bookmarkEnd w:id="19"/>
      <w:bookmarkEnd w:id="20"/>
      <w:bookmarkEnd w:id="21"/>
      <w:bookmarkEnd w:id="22"/>
      <w:bookmarkEnd w:id="23"/>
      <w:bookmarkEnd w:id="24"/>
      <w:bookmarkEnd w:id="25"/>
      <w:bookmarkEnd w:id="26"/>
    </w:p>
    <w:p w14:paraId="302235A3" w14:textId="782DE866" w:rsidR="0091060C" w:rsidRDefault="0091060C" w:rsidP="0091060C">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For QoS and GBR configuration of DRB, it is possible that only prioritization of voice traffic, IMS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 xml:space="preserve"> and non-voice traffic could be defined for the use of DRBs. It also depends on SA2 solutions and design of new </w:t>
      </w:r>
      <w:r w:rsidR="008E26B4">
        <w:rPr>
          <w:rFonts w:ascii="Times New Roman" w:eastAsia="Malgun Gothic" w:hAnsi="Times New Roman" w:cs="Times New Roman"/>
          <w:kern w:val="0"/>
          <w:sz w:val="20"/>
          <w:szCs w:val="20"/>
          <w:lang w:val="en-GB"/>
          <w14:ligatures w14:val="none"/>
        </w:rPr>
        <w:t>QCI</w:t>
      </w:r>
      <w:r>
        <w:rPr>
          <w:rFonts w:ascii="Times New Roman" w:eastAsia="Malgun Gothic" w:hAnsi="Times New Roman" w:cs="Times New Roman"/>
          <w:kern w:val="0"/>
          <w:sz w:val="20"/>
          <w:szCs w:val="20"/>
          <w:lang w:val="en-GB"/>
          <w14:ligatures w14:val="none"/>
        </w:rPr>
        <w:t>. Therefore, we suggest waiting SA2 progress for QoS and GBR for DRBs.</w:t>
      </w:r>
    </w:p>
    <w:p w14:paraId="2B708A27" w14:textId="77777777" w:rsidR="0091060C" w:rsidRPr="0091060C" w:rsidRDefault="0091060C" w:rsidP="0091060C">
      <w:pPr>
        <w:pStyle w:val="Proposal"/>
        <w:numPr>
          <w:ilvl w:val="0"/>
          <w:numId w:val="43"/>
        </w:numPr>
        <w:rPr>
          <w:rFonts w:eastAsia="Malgun Gothic"/>
        </w:rPr>
      </w:pPr>
      <w:bookmarkStart w:id="27" w:name="_Toc213061139"/>
      <w:bookmarkStart w:id="28" w:name="_Toc213061661"/>
      <w:bookmarkStart w:id="29" w:name="_Toc213062475"/>
      <w:bookmarkStart w:id="30" w:name="_Toc213062956"/>
      <w:bookmarkStart w:id="31" w:name="_Toc213063689"/>
      <w:bookmarkStart w:id="32" w:name="_Toc213064160"/>
      <w:bookmarkStart w:id="33" w:name="_Toc213150141"/>
      <w:bookmarkStart w:id="34" w:name="_Toc213324252"/>
      <w:bookmarkStart w:id="35" w:name="_Toc213324808"/>
      <w:bookmarkStart w:id="36" w:name="_Toc213341704"/>
      <w:bookmarkStart w:id="37" w:name="_Toc213354171"/>
      <w:bookmarkStart w:id="38" w:name="_Toc213354302"/>
      <w:bookmarkStart w:id="39" w:name="_Toc213355045"/>
      <w:r w:rsidRPr="0091060C">
        <w:rPr>
          <w:rFonts w:eastAsia="Malgun Gothic"/>
        </w:rPr>
        <w:t>Wait for SA2 progress on discussion of QoS and GBR for DRBs.</w:t>
      </w:r>
      <w:bookmarkEnd w:id="27"/>
      <w:bookmarkEnd w:id="28"/>
      <w:bookmarkEnd w:id="29"/>
      <w:bookmarkEnd w:id="30"/>
      <w:bookmarkEnd w:id="31"/>
      <w:bookmarkEnd w:id="32"/>
      <w:bookmarkEnd w:id="33"/>
      <w:bookmarkEnd w:id="34"/>
      <w:bookmarkEnd w:id="35"/>
      <w:bookmarkEnd w:id="36"/>
      <w:bookmarkEnd w:id="37"/>
      <w:bookmarkEnd w:id="38"/>
      <w:bookmarkEnd w:id="39"/>
    </w:p>
    <w:p w14:paraId="7BC65F1C" w14:textId="245A23C9" w:rsidR="00214EDA" w:rsidRDefault="00137FEC" w:rsidP="00AE1902">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For UP solution, the UE </w:t>
      </w:r>
      <w:proofErr w:type="gramStart"/>
      <w:r>
        <w:rPr>
          <w:rFonts w:ascii="Times New Roman" w:eastAsia="Malgun Gothic" w:hAnsi="Times New Roman" w:cs="Times New Roman"/>
          <w:kern w:val="0"/>
          <w:sz w:val="20"/>
          <w:szCs w:val="20"/>
          <w:lang w:val="en-GB"/>
          <w14:ligatures w14:val="none"/>
        </w:rPr>
        <w:t>has to</w:t>
      </w:r>
      <w:proofErr w:type="gramEnd"/>
      <w:r>
        <w:rPr>
          <w:rFonts w:ascii="Times New Roman" w:eastAsia="Malgun Gothic" w:hAnsi="Times New Roman" w:cs="Times New Roman"/>
          <w:kern w:val="0"/>
          <w:sz w:val="20"/>
          <w:szCs w:val="20"/>
          <w:lang w:val="en-GB"/>
          <w14:ligatures w14:val="none"/>
        </w:rPr>
        <w:t xml:space="preserve"> indicate it wants to initiate user plane, i.e., DRB such that network is sure connection is not for CP solution by default.</w:t>
      </w:r>
      <w:r w:rsidR="00E16141">
        <w:rPr>
          <w:rFonts w:ascii="Times New Roman" w:eastAsia="Malgun Gothic" w:hAnsi="Times New Roman" w:cs="Times New Roman"/>
          <w:kern w:val="0"/>
          <w:sz w:val="20"/>
          <w:szCs w:val="20"/>
          <w:lang w:val="en-GB"/>
          <w14:ligatures w14:val="none"/>
        </w:rPr>
        <w:t xml:space="preserve"> In addition, the network has to </w:t>
      </w:r>
      <w:r w:rsidR="00CA4BB9">
        <w:rPr>
          <w:rFonts w:ascii="Times New Roman" w:eastAsia="Malgun Gothic" w:hAnsi="Times New Roman" w:cs="Times New Roman"/>
          <w:kern w:val="0"/>
          <w:sz w:val="20"/>
          <w:szCs w:val="20"/>
          <w:lang w:val="en-GB"/>
          <w14:ligatures w14:val="none"/>
        </w:rPr>
        <w:t>perform RRC reconfiguration</w:t>
      </w:r>
      <w:r w:rsidR="00E16141">
        <w:rPr>
          <w:rFonts w:ascii="Times New Roman" w:eastAsia="Malgun Gothic" w:hAnsi="Times New Roman" w:cs="Times New Roman"/>
          <w:kern w:val="0"/>
          <w:sz w:val="20"/>
          <w:szCs w:val="20"/>
          <w:lang w:val="en-GB"/>
          <w14:ligatures w14:val="none"/>
        </w:rPr>
        <w:t xml:space="preserve"> acco</w:t>
      </w:r>
      <w:r w:rsidR="00757FB6">
        <w:rPr>
          <w:rFonts w:ascii="Times New Roman" w:eastAsia="Malgun Gothic" w:hAnsi="Times New Roman" w:cs="Times New Roman"/>
          <w:kern w:val="0"/>
          <w:sz w:val="20"/>
          <w:szCs w:val="20"/>
          <w:lang w:val="en-GB"/>
          <w14:ligatures w14:val="none"/>
        </w:rPr>
        <w:t>rding to the UE’s intention to initiate a voice call.</w:t>
      </w:r>
      <w:r>
        <w:rPr>
          <w:rFonts w:ascii="Times New Roman" w:eastAsia="Malgun Gothic" w:hAnsi="Times New Roman" w:cs="Times New Roman"/>
          <w:kern w:val="0"/>
          <w:sz w:val="20"/>
          <w:szCs w:val="20"/>
          <w:lang w:val="en-GB"/>
          <w14:ligatures w14:val="none"/>
        </w:rPr>
        <w:t xml:space="preserve"> Therefore, a new establishment cause should be introduced if the UE supports voice call and intends to initiate voice call</w:t>
      </w:r>
      <w:r w:rsidR="006173CF">
        <w:rPr>
          <w:rFonts w:ascii="Times New Roman" w:eastAsia="Malgun Gothic" w:hAnsi="Times New Roman" w:cs="Times New Roman"/>
          <w:kern w:val="0"/>
          <w:sz w:val="20"/>
          <w:szCs w:val="20"/>
          <w:lang w:val="en-GB"/>
          <w14:ligatures w14:val="none"/>
        </w:rPr>
        <w:t xml:space="preserve"> as in LTE and NR.</w:t>
      </w:r>
    </w:p>
    <w:p w14:paraId="04F10915" w14:textId="4697B479" w:rsidR="00EF61F5" w:rsidRDefault="00EF61F5" w:rsidP="00AE1902">
      <w:pPr>
        <w:spacing w:after="180" w:line="240" w:lineRule="auto"/>
        <w:rPr>
          <w:rFonts w:ascii="Times New Roman" w:eastAsia="Malgun Gothic" w:hAnsi="Times New Roman" w:cs="Times New Roman"/>
          <w:kern w:val="0"/>
          <w:sz w:val="20"/>
          <w:szCs w:val="20"/>
          <w:lang w:val="en-GB"/>
          <w14:ligatures w14:val="none"/>
        </w:rPr>
      </w:pPr>
      <w:r w:rsidRPr="00EF61F5">
        <w:rPr>
          <w:rFonts w:ascii="Times New Roman" w:eastAsia="Malgun Gothic" w:hAnsi="Times New Roman" w:cs="Times New Roman"/>
          <w:noProof/>
          <w:kern w:val="0"/>
          <w:sz w:val="20"/>
          <w:szCs w:val="20"/>
          <w:lang w:val="en-GB"/>
          <w14:ligatures w14:val="none"/>
        </w:rPr>
        <w:lastRenderedPageBreak/>
        <w:drawing>
          <wp:inline distT="0" distB="0" distL="0" distR="0" wp14:anchorId="44F34F76" wp14:editId="2E987B43">
            <wp:extent cx="5923915" cy="1170940"/>
            <wp:effectExtent l="0" t="0" r="635" b="0"/>
            <wp:docPr id="1513533645" name="Picture 1" descr="A close-up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33645" name="Picture 1" descr="A close-up of a computer code&#10;&#10;AI-generated content may be incorrect."/>
                    <pic:cNvPicPr/>
                  </pic:nvPicPr>
                  <pic:blipFill>
                    <a:blip r:embed="rId13"/>
                    <a:stretch>
                      <a:fillRect/>
                    </a:stretch>
                  </pic:blipFill>
                  <pic:spPr>
                    <a:xfrm>
                      <a:off x="0" y="0"/>
                      <a:ext cx="5923915" cy="1170940"/>
                    </a:xfrm>
                    <a:prstGeom prst="rect">
                      <a:avLst/>
                    </a:prstGeom>
                  </pic:spPr>
                </pic:pic>
              </a:graphicData>
            </a:graphic>
          </wp:inline>
        </w:drawing>
      </w:r>
    </w:p>
    <w:p w14:paraId="77E953CD" w14:textId="6BD8FE5F" w:rsidR="006173CF" w:rsidRDefault="006173CF" w:rsidP="000D37BC">
      <w:pPr>
        <w:pStyle w:val="Proposal"/>
        <w:rPr>
          <w:rFonts w:eastAsia="Malgun Gothic"/>
        </w:rPr>
      </w:pPr>
      <w:bookmarkStart w:id="40" w:name="_Toc213061138"/>
      <w:bookmarkStart w:id="41" w:name="_Toc213061660"/>
      <w:bookmarkStart w:id="42" w:name="_Toc213062474"/>
      <w:bookmarkStart w:id="43" w:name="_Toc213062955"/>
      <w:bookmarkStart w:id="44" w:name="_Toc213063688"/>
      <w:bookmarkStart w:id="45" w:name="_Toc213064159"/>
      <w:bookmarkStart w:id="46" w:name="_Toc213150140"/>
      <w:bookmarkStart w:id="47" w:name="_Toc213324253"/>
      <w:bookmarkStart w:id="48" w:name="_Toc213324809"/>
      <w:bookmarkStart w:id="49" w:name="_Toc213341705"/>
      <w:bookmarkStart w:id="50" w:name="_Toc213354172"/>
      <w:bookmarkStart w:id="51" w:name="_Toc213354303"/>
      <w:bookmarkStart w:id="52" w:name="_Toc213355046"/>
      <w:r>
        <w:rPr>
          <w:rFonts w:eastAsia="Malgun Gothic"/>
        </w:rPr>
        <w:t xml:space="preserve">Introduce </w:t>
      </w:r>
      <w:r w:rsidR="00EF61F5" w:rsidRPr="00507B32">
        <w:rPr>
          <w:rFonts w:eastAsia="Malgun Gothic"/>
          <w:i/>
          <w:iCs/>
        </w:rPr>
        <w:t>mo-Voice-r20</w:t>
      </w:r>
      <w:r w:rsidR="00EF61F5">
        <w:rPr>
          <w:rFonts w:eastAsia="Malgun Gothic"/>
        </w:rPr>
        <w:t xml:space="preserve"> as an establishment cause.</w:t>
      </w:r>
      <w:bookmarkEnd w:id="40"/>
      <w:bookmarkEnd w:id="41"/>
      <w:bookmarkEnd w:id="42"/>
      <w:bookmarkEnd w:id="43"/>
      <w:bookmarkEnd w:id="44"/>
      <w:bookmarkEnd w:id="45"/>
      <w:bookmarkEnd w:id="46"/>
      <w:bookmarkEnd w:id="47"/>
      <w:bookmarkEnd w:id="48"/>
      <w:bookmarkEnd w:id="49"/>
      <w:bookmarkEnd w:id="50"/>
      <w:bookmarkEnd w:id="51"/>
      <w:bookmarkEnd w:id="52"/>
    </w:p>
    <w:p w14:paraId="3C8F554A" w14:textId="77777777" w:rsidR="00907B6A" w:rsidRDefault="00907B6A" w:rsidP="00AE1902">
      <w:pPr>
        <w:spacing w:after="180" w:line="240" w:lineRule="auto"/>
        <w:rPr>
          <w:rFonts w:ascii="Times New Roman" w:eastAsia="Malgun Gothic" w:hAnsi="Times New Roman" w:cs="Times New Roman"/>
          <w:kern w:val="0"/>
          <w:sz w:val="20"/>
          <w:szCs w:val="20"/>
          <w:lang w:val="en-GB"/>
          <w14:ligatures w14:val="none"/>
        </w:rPr>
      </w:pPr>
    </w:p>
    <w:p w14:paraId="335E013E" w14:textId="33389088" w:rsidR="00907B6A" w:rsidRPr="009616D4" w:rsidRDefault="000D37BC" w:rsidP="00AE1902">
      <w:pPr>
        <w:spacing w:after="180" w:line="240" w:lineRule="auto"/>
        <w:rPr>
          <w:rFonts w:ascii="Times New Roman" w:eastAsia="Malgun Gothic" w:hAnsi="Times New Roman" w:cs="Times New Roman"/>
          <w:b/>
          <w:bCs/>
          <w:kern w:val="0"/>
          <w:sz w:val="20"/>
          <w:szCs w:val="20"/>
          <w:u w:val="single"/>
          <w:lang w:val="en-GB"/>
          <w14:ligatures w14:val="none"/>
        </w:rPr>
      </w:pPr>
      <w:r w:rsidRPr="009616D4">
        <w:rPr>
          <w:rFonts w:ascii="Times New Roman" w:eastAsia="Malgun Gothic" w:hAnsi="Times New Roman" w:cs="Times New Roman"/>
          <w:b/>
          <w:bCs/>
          <w:kern w:val="0"/>
          <w:sz w:val="20"/>
          <w:szCs w:val="20"/>
          <w:u w:val="single"/>
          <w:lang w:val="en-GB"/>
          <w14:ligatures w14:val="none"/>
        </w:rPr>
        <w:t>SPS:</w:t>
      </w:r>
    </w:p>
    <w:p w14:paraId="5D6FB95A" w14:textId="77777777" w:rsidR="0052163F" w:rsidRPr="00060DBA"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 xml:space="preserve">Due to nature of very long RTT over GEO channel, UL scheduling based on scheduling requests or buffer status report would be very inefficient. This incurs large scheduling delays and older voice packets may need to be discarded as they become obsolete. Retransmission may be disabled over GEO channel. </w:t>
      </w:r>
    </w:p>
    <w:p w14:paraId="22269EB8" w14:textId="77777777" w:rsidR="0052163F"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EA3B756" w14:textId="2B4149DB" w:rsidR="0052163F" w:rsidRPr="00060DBA"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NB-IoT operates in half duplex mode and resources are already exhausted for allocating resources to periodic UL voice traffic and DL voice traffic. Network may not be able to allocate further UL resources</w:t>
      </w:r>
      <w:r w:rsidR="00991CEA">
        <w:rPr>
          <w:rFonts w:ascii="Times New Roman" w:eastAsia="Malgun Gothic" w:hAnsi="Times New Roman" w:cs="Times New Roman"/>
          <w:kern w:val="0"/>
          <w:sz w:val="20"/>
          <w:szCs w:val="20"/>
          <w:lang w:val="en-GB" w:eastAsia="x-none"/>
          <w14:ligatures w14:val="none"/>
        </w:rPr>
        <w:t xml:space="preserve"> in time domain</w:t>
      </w:r>
      <w:r w:rsidRPr="00060DBA">
        <w:rPr>
          <w:rFonts w:ascii="Times New Roman" w:eastAsia="Malgun Gothic" w:hAnsi="Times New Roman" w:cs="Times New Roman"/>
          <w:kern w:val="0"/>
          <w:sz w:val="20"/>
          <w:szCs w:val="20"/>
          <w:lang w:val="en-GB" w:eastAsia="x-none"/>
          <w14:ligatures w14:val="none"/>
        </w:rPr>
        <w:t xml:space="preserve"> to UE</w:t>
      </w:r>
      <w:r w:rsidR="00991CEA">
        <w:rPr>
          <w:rFonts w:ascii="Times New Roman" w:eastAsia="Malgun Gothic" w:hAnsi="Times New Roman" w:cs="Times New Roman"/>
          <w:kern w:val="0"/>
          <w:sz w:val="20"/>
          <w:szCs w:val="20"/>
          <w:lang w:val="en-GB" w:eastAsia="x-none"/>
          <w14:ligatures w14:val="none"/>
        </w:rPr>
        <w:t>s</w:t>
      </w:r>
      <w:r w:rsidRPr="00060DBA">
        <w:rPr>
          <w:rFonts w:ascii="Times New Roman" w:eastAsia="Malgun Gothic" w:hAnsi="Times New Roman" w:cs="Times New Roman"/>
          <w:kern w:val="0"/>
          <w:sz w:val="20"/>
          <w:szCs w:val="20"/>
          <w:lang w:val="en-GB" w:eastAsia="x-none"/>
          <w14:ligatures w14:val="none"/>
        </w:rPr>
        <w:t xml:space="preserve"> for transmitting other data such TA report etc</w:t>
      </w:r>
      <w:r w:rsidR="00222A37">
        <w:rPr>
          <w:rFonts w:ascii="Times New Roman" w:eastAsia="Malgun Gothic" w:hAnsi="Times New Roman" w:cs="Times New Roman"/>
          <w:kern w:val="0"/>
          <w:sz w:val="20"/>
          <w:szCs w:val="20"/>
          <w:lang w:val="en-GB" w:eastAsia="x-none"/>
          <w14:ligatures w14:val="none"/>
        </w:rPr>
        <w:t xml:space="preserve"> as shown in Figure </w:t>
      </w:r>
      <w:r w:rsidR="008545C7">
        <w:rPr>
          <w:rFonts w:ascii="Times New Roman" w:eastAsia="Malgun Gothic" w:hAnsi="Times New Roman" w:cs="Times New Roman"/>
          <w:kern w:val="0"/>
          <w:sz w:val="20"/>
          <w:szCs w:val="20"/>
          <w:lang w:val="en-GB" w:eastAsia="x-none"/>
          <w14:ligatures w14:val="none"/>
        </w:rPr>
        <w:t>1</w:t>
      </w:r>
      <w:r w:rsidRPr="00060DBA">
        <w:rPr>
          <w:rFonts w:ascii="Times New Roman" w:eastAsia="Malgun Gothic" w:hAnsi="Times New Roman" w:cs="Times New Roman"/>
          <w:kern w:val="0"/>
          <w:sz w:val="20"/>
          <w:szCs w:val="20"/>
          <w:lang w:val="en-GB" w:eastAsia="x-none"/>
          <w14:ligatures w14:val="none"/>
        </w:rPr>
        <w:t>.</w:t>
      </w:r>
    </w:p>
    <w:p w14:paraId="39F4D6FD" w14:textId="77777777" w:rsidR="008545C7" w:rsidRDefault="0052163F" w:rsidP="00324659">
      <w:pPr>
        <w:keepNext/>
        <w:jc w:val="center"/>
      </w:pPr>
      <w:r>
        <w:object w:dxaOrig="14851" w:dyaOrig="4021" w14:anchorId="71838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110.7pt" o:ole="">
            <v:imagedata r:id="rId14" o:title=""/>
          </v:shape>
          <o:OLEObject Type="Embed" ProgID="Visio.Drawing.15" ShapeID="_x0000_i1025" DrawAspect="Content" ObjectID="_1823971117" r:id="rId15"/>
        </w:object>
      </w:r>
    </w:p>
    <w:p w14:paraId="29BD2474" w14:textId="253EEBFD" w:rsidR="0052163F" w:rsidRDefault="008545C7" w:rsidP="00324659">
      <w:pPr>
        <w:pStyle w:val="Caption"/>
        <w:jc w:val="center"/>
      </w:pPr>
      <w:r>
        <w:t xml:space="preserve">Figure </w:t>
      </w:r>
      <w:r>
        <w:fldChar w:fldCharType="begin"/>
      </w:r>
      <w:r>
        <w:instrText xml:space="preserve"> SEQ Figure \* ARABIC </w:instrText>
      </w:r>
      <w:r>
        <w:fldChar w:fldCharType="separate"/>
      </w:r>
      <w:r w:rsidR="00324659">
        <w:rPr>
          <w:noProof/>
        </w:rPr>
        <w:t>1</w:t>
      </w:r>
      <w:r>
        <w:fldChar w:fldCharType="end"/>
      </w:r>
      <w:r>
        <w:t xml:space="preserve"> </w:t>
      </w:r>
      <w:r w:rsidRPr="00037D09">
        <w:t>For HD NB-IoT, UL and DL voice traffic alone can overwhelm the resources</w:t>
      </w:r>
      <w:r w:rsidR="00991CEA">
        <w:t xml:space="preserve"> in time domain</w:t>
      </w:r>
    </w:p>
    <w:p w14:paraId="071C6E2B" w14:textId="7B3157B3" w:rsidR="00372973" w:rsidRDefault="00222A37"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7A787F03">
        <w:rPr>
          <w:rFonts w:ascii="Times New Roman" w:eastAsia="Malgun Gothic" w:hAnsi="Times New Roman" w:cs="Times New Roman"/>
          <w:kern w:val="0"/>
          <w:sz w:val="20"/>
          <w:szCs w:val="20"/>
          <w:lang w:val="en-GB"/>
          <w14:ligatures w14:val="none"/>
        </w:rPr>
        <w:t>To solve this problem, semi-persistence scheduling would be very useful for both UL and DL voice traffic.</w:t>
      </w:r>
      <w:r w:rsidR="00C11318" w:rsidRPr="7A787F03">
        <w:rPr>
          <w:rFonts w:ascii="Times New Roman" w:eastAsia="Malgun Gothic" w:hAnsi="Times New Roman" w:cs="Times New Roman"/>
          <w:kern w:val="0"/>
          <w:sz w:val="20"/>
          <w:szCs w:val="20"/>
          <w:lang w:val="en-GB"/>
          <w14:ligatures w14:val="none"/>
        </w:rPr>
        <w:t xml:space="preserve"> </w:t>
      </w:r>
      <w:r w:rsidR="004901FF" w:rsidRPr="7A787F03">
        <w:rPr>
          <w:rFonts w:ascii="Times New Roman" w:eastAsia="Malgun Gothic" w:hAnsi="Times New Roman" w:cs="Times New Roman"/>
          <w:kern w:val="0"/>
          <w:sz w:val="20"/>
          <w:szCs w:val="20"/>
          <w:lang w:val="en-GB"/>
          <w14:ligatures w14:val="none"/>
        </w:rPr>
        <w:t>For UL</w:t>
      </w:r>
      <w:r w:rsidR="27BC17DB" w:rsidRPr="7A787F03">
        <w:rPr>
          <w:rFonts w:ascii="Times New Roman" w:eastAsia="Malgun Gothic" w:hAnsi="Times New Roman" w:cs="Times New Roman"/>
          <w:kern w:val="0"/>
          <w:sz w:val="20"/>
          <w:szCs w:val="20"/>
          <w:lang w:val="en-GB"/>
          <w14:ligatures w14:val="none"/>
        </w:rPr>
        <w:t xml:space="preserve"> </w:t>
      </w:r>
      <w:r w:rsidR="00E12BBB" w:rsidRPr="7A787F03">
        <w:rPr>
          <w:rFonts w:ascii="Times New Roman" w:eastAsia="Malgun Gothic" w:hAnsi="Times New Roman" w:cs="Times New Roman"/>
          <w:kern w:val="0"/>
          <w:sz w:val="20"/>
          <w:szCs w:val="20"/>
          <w:lang w:val="en-GB"/>
          <w14:ligatures w14:val="none"/>
        </w:rPr>
        <w:t>SPS, i</w:t>
      </w:r>
      <w:r w:rsidR="00C11318" w:rsidRPr="7A787F03">
        <w:rPr>
          <w:rFonts w:ascii="Times New Roman" w:eastAsia="Malgun Gothic" w:hAnsi="Times New Roman" w:cs="Times New Roman"/>
          <w:kern w:val="0"/>
          <w:sz w:val="20"/>
          <w:szCs w:val="20"/>
          <w:lang w:val="en-GB"/>
          <w14:ligatures w14:val="none"/>
        </w:rPr>
        <w:t xml:space="preserve">t is possible to prioritize the voice traffic from the DRB (may be configured </w:t>
      </w:r>
      <w:r w:rsidR="004901FF" w:rsidRPr="7A787F03">
        <w:rPr>
          <w:rFonts w:ascii="Times New Roman" w:eastAsia="Malgun Gothic" w:hAnsi="Times New Roman" w:cs="Times New Roman"/>
          <w:kern w:val="0"/>
          <w:sz w:val="20"/>
          <w:szCs w:val="20"/>
          <w:lang w:val="en-GB"/>
          <w14:ligatures w14:val="none"/>
        </w:rPr>
        <w:t>for voice) to use the SPS.</w:t>
      </w:r>
      <w:r w:rsidR="004A648E">
        <w:rPr>
          <w:rFonts w:ascii="Times New Roman" w:eastAsia="Malgun Gothic" w:hAnsi="Times New Roman" w:cs="Times New Roman"/>
          <w:kern w:val="0"/>
          <w:sz w:val="20"/>
          <w:szCs w:val="20"/>
          <w:lang w:val="en-GB"/>
          <w14:ligatures w14:val="none"/>
        </w:rPr>
        <w:t xml:space="preserve"> This can be done without introducing </w:t>
      </w:r>
      <w:proofErr w:type="spellStart"/>
      <w:r w:rsidR="00071217" w:rsidRPr="004C34CC">
        <w:rPr>
          <w:rFonts w:ascii="Times New Roman" w:eastAsia="Malgun Gothic" w:hAnsi="Times New Roman" w:cs="Times New Roman"/>
          <w:i/>
          <w:iCs/>
          <w:kern w:val="0"/>
          <w:sz w:val="20"/>
          <w:szCs w:val="20"/>
          <w:lang w:val="en-GB"/>
          <w14:ligatures w14:val="none"/>
        </w:rPr>
        <w:t>prioritisedBitRate</w:t>
      </w:r>
      <w:proofErr w:type="spellEnd"/>
      <w:r w:rsidR="00071217">
        <w:rPr>
          <w:rFonts w:ascii="Times New Roman" w:eastAsia="Malgun Gothic" w:hAnsi="Times New Roman" w:cs="Times New Roman"/>
          <w:kern w:val="0"/>
          <w:sz w:val="20"/>
          <w:szCs w:val="20"/>
          <w:lang w:val="en-GB"/>
          <w14:ligatures w14:val="none"/>
        </w:rPr>
        <w:t xml:space="preserve"> and</w:t>
      </w:r>
      <w:r w:rsidR="00071217" w:rsidRPr="00071217">
        <w:rPr>
          <w:rFonts w:ascii="Times New Roman" w:eastAsia="Malgun Gothic" w:hAnsi="Times New Roman" w:cs="Times New Roman"/>
          <w:kern w:val="0"/>
          <w:sz w:val="20"/>
          <w:szCs w:val="20"/>
          <w:lang w:val="en-GB"/>
          <w14:ligatures w14:val="none"/>
        </w:rPr>
        <w:t xml:space="preserve"> </w:t>
      </w:r>
      <w:proofErr w:type="spellStart"/>
      <w:r w:rsidR="00071217" w:rsidRPr="004C34CC">
        <w:rPr>
          <w:rFonts w:ascii="Times New Roman" w:eastAsia="Malgun Gothic" w:hAnsi="Times New Roman" w:cs="Times New Roman"/>
          <w:i/>
          <w:iCs/>
          <w:kern w:val="0"/>
          <w:sz w:val="20"/>
          <w:szCs w:val="20"/>
          <w:lang w:val="en-GB"/>
          <w14:ligatures w14:val="none"/>
        </w:rPr>
        <w:t>bucketSizeDuration</w:t>
      </w:r>
      <w:proofErr w:type="spellEnd"/>
      <w:r w:rsidR="00071217">
        <w:rPr>
          <w:rFonts w:ascii="Times New Roman" w:eastAsia="Malgun Gothic" w:hAnsi="Times New Roman" w:cs="Times New Roman"/>
          <w:kern w:val="0"/>
          <w:sz w:val="20"/>
          <w:szCs w:val="20"/>
          <w:lang w:val="en-GB"/>
          <w14:ligatures w14:val="none"/>
        </w:rPr>
        <w:t>, which are not supported currently in NB-IoT.</w:t>
      </w:r>
    </w:p>
    <w:p w14:paraId="6EDD0ACD" w14:textId="1A66A890" w:rsidR="00372973" w:rsidRDefault="00372973" w:rsidP="00E12BBB">
      <w:pPr>
        <w:pStyle w:val="Proposal"/>
        <w:rPr>
          <w:rFonts w:eastAsia="Malgun Gothic"/>
        </w:rPr>
      </w:pPr>
      <w:bookmarkStart w:id="53" w:name="_Toc213061140"/>
      <w:bookmarkStart w:id="54" w:name="_Toc213061662"/>
      <w:bookmarkStart w:id="55" w:name="_Toc213062476"/>
      <w:bookmarkStart w:id="56" w:name="_Toc213062957"/>
      <w:bookmarkStart w:id="57" w:name="_Toc213063690"/>
      <w:bookmarkStart w:id="58" w:name="_Toc213064161"/>
      <w:bookmarkStart w:id="59" w:name="_Toc213150142"/>
      <w:bookmarkStart w:id="60" w:name="_Toc213324254"/>
      <w:bookmarkStart w:id="61" w:name="_Toc213324810"/>
      <w:bookmarkStart w:id="62" w:name="_Toc213341706"/>
      <w:bookmarkStart w:id="63" w:name="_Toc213354173"/>
      <w:bookmarkStart w:id="64" w:name="_Toc213354304"/>
      <w:bookmarkStart w:id="65" w:name="_Toc213355047"/>
      <w:r w:rsidRPr="37C0F90D">
        <w:rPr>
          <w:rFonts w:eastAsia="Malgun Gothic"/>
        </w:rPr>
        <w:t>UL SPS and DL SPS are introduced</w:t>
      </w:r>
      <w:r w:rsidR="006D1277" w:rsidRPr="37C0F90D">
        <w:rPr>
          <w:rFonts w:eastAsia="Malgun Gothic"/>
        </w:rPr>
        <w:t xml:space="preserve"> to carry data from DRBs associated with voice.</w:t>
      </w:r>
      <w:r w:rsidR="004901FF" w:rsidRPr="37C0F90D">
        <w:rPr>
          <w:rFonts w:eastAsia="Malgun Gothic"/>
        </w:rPr>
        <w:t xml:space="preserve"> FFS on</w:t>
      </w:r>
      <w:r w:rsidR="30ACDCBB" w:rsidRPr="37C0F90D">
        <w:rPr>
          <w:rFonts w:eastAsia="Malgun Gothic"/>
        </w:rPr>
        <w:t xml:space="preserve"> details of</w:t>
      </w:r>
      <w:r w:rsidR="004901FF" w:rsidRPr="37C0F90D">
        <w:rPr>
          <w:rFonts w:eastAsia="Malgun Gothic"/>
        </w:rPr>
        <w:t xml:space="preserve"> </w:t>
      </w:r>
      <w:r w:rsidR="00E12BBB" w:rsidRPr="37C0F90D">
        <w:rPr>
          <w:rFonts w:eastAsia="Malgun Gothic"/>
        </w:rPr>
        <w:t>logical channel prioritization for UL SPS.</w:t>
      </w:r>
      <w:bookmarkEnd w:id="53"/>
      <w:bookmarkEnd w:id="54"/>
      <w:bookmarkEnd w:id="55"/>
      <w:bookmarkEnd w:id="56"/>
      <w:bookmarkEnd w:id="57"/>
      <w:bookmarkEnd w:id="58"/>
      <w:bookmarkEnd w:id="59"/>
      <w:bookmarkEnd w:id="60"/>
      <w:bookmarkEnd w:id="61"/>
      <w:bookmarkEnd w:id="62"/>
      <w:bookmarkEnd w:id="63"/>
      <w:bookmarkEnd w:id="64"/>
      <w:bookmarkEnd w:id="65"/>
    </w:p>
    <w:p w14:paraId="21C237A1" w14:textId="77777777" w:rsidR="0062742A" w:rsidRDefault="0062742A"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33AC901"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As clarified below from TS 36.321 section 5.7, it is almost not feasible to support voice over GEO with HARQ RTT timer running for NB-IoT. However, HARQ feedback enable/</w:t>
      </w:r>
      <w:proofErr w:type="gramStart"/>
      <w:r>
        <w:rPr>
          <w:rFonts w:ascii="Times New Roman" w:eastAsia="Malgun Gothic" w:hAnsi="Times New Roman" w:cs="Times New Roman"/>
          <w:kern w:val="0"/>
          <w:sz w:val="20"/>
          <w:szCs w:val="20"/>
          <w:lang w:val="en-GB"/>
          <w14:ligatures w14:val="none"/>
        </w:rPr>
        <w:t>disable</w:t>
      </w:r>
      <w:proofErr w:type="gramEnd"/>
      <w:r>
        <w:rPr>
          <w:rFonts w:ascii="Times New Roman" w:eastAsia="Malgun Gothic" w:hAnsi="Times New Roman" w:cs="Times New Roman"/>
          <w:kern w:val="0"/>
          <w:sz w:val="20"/>
          <w:szCs w:val="20"/>
          <w:lang w:val="en-GB"/>
          <w14:ligatures w14:val="none"/>
        </w:rPr>
        <w:t xml:space="preserve"> or UL HARQ mode is configured per HARQ process and can apply to any traffic, i.e., voice or non-voice. One option is that the HARQ RTT timer (both in UL and DL) are not started for SPS associated with voice traffic.</w:t>
      </w:r>
    </w:p>
    <w:p w14:paraId="113E14A5"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5AAA9ED"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62742A">
        <w:rPr>
          <w:rFonts w:ascii="Times New Roman" w:eastAsia="Malgun Gothic" w:hAnsi="Times New Roman" w:cs="Times New Roman"/>
          <w:noProof/>
          <w:kern w:val="0"/>
          <w:sz w:val="20"/>
          <w:szCs w:val="20"/>
          <w:lang w:val="en-GB"/>
          <w14:ligatures w14:val="none"/>
        </w:rPr>
        <w:drawing>
          <wp:inline distT="0" distB="0" distL="0" distR="0" wp14:anchorId="40297BD2" wp14:editId="127FF66B">
            <wp:extent cx="5923915" cy="640715"/>
            <wp:effectExtent l="0" t="0" r="635" b="6985"/>
            <wp:docPr id="75663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63788" name=""/>
                    <pic:cNvPicPr/>
                  </pic:nvPicPr>
                  <pic:blipFill>
                    <a:blip r:embed="rId16"/>
                    <a:stretch>
                      <a:fillRect/>
                    </a:stretch>
                  </pic:blipFill>
                  <pic:spPr>
                    <a:xfrm>
                      <a:off x="0" y="0"/>
                      <a:ext cx="5923915" cy="640715"/>
                    </a:xfrm>
                    <a:prstGeom prst="rect">
                      <a:avLst/>
                    </a:prstGeom>
                  </pic:spPr>
                </pic:pic>
              </a:graphicData>
            </a:graphic>
          </wp:inline>
        </w:drawing>
      </w:r>
    </w:p>
    <w:p w14:paraId="4F45B47A"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074A66B" w14:textId="6F8DC033" w:rsidR="003A06F8" w:rsidRDefault="00065CF4" w:rsidP="008B78F9">
      <w:pPr>
        <w:pStyle w:val="Proposal"/>
        <w:rPr>
          <w:rFonts w:eastAsia="Malgun Gothic"/>
        </w:rPr>
      </w:pPr>
      <w:bookmarkStart w:id="66" w:name="_Toc213150143"/>
      <w:bookmarkStart w:id="67" w:name="_Toc213324255"/>
      <w:bookmarkStart w:id="68" w:name="_Toc213324811"/>
      <w:bookmarkStart w:id="69" w:name="_Toc213341707"/>
      <w:bookmarkStart w:id="70" w:name="_Toc213354174"/>
      <w:bookmarkStart w:id="71" w:name="_Toc213354305"/>
      <w:bookmarkStart w:id="72" w:name="_Toc213355048"/>
      <w:r>
        <w:rPr>
          <w:rFonts w:eastAsia="Malgun Gothic"/>
        </w:rPr>
        <w:t>UL SPS and DL SPS corresponding to voice traffic</w:t>
      </w:r>
      <w:r w:rsidR="005245C6">
        <w:rPr>
          <w:rFonts w:eastAsia="Malgun Gothic"/>
        </w:rPr>
        <w:t xml:space="preserve"> </w:t>
      </w:r>
      <w:r w:rsidR="008B78F9">
        <w:rPr>
          <w:rFonts w:eastAsia="Malgun Gothic"/>
        </w:rPr>
        <w:t>will not use HARQ RTT timer regardless of HARQ process ID.</w:t>
      </w:r>
      <w:bookmarkEnd w:id="66"/>
      <w:bookmarkEnd w:id="67"/>
      <w:bookmarkEnd w:id="68"/>
      <w:bookmarkEnd w:id="69"/>
      <w:bookmarkEnd w:id="70"/>
      <w:bookmarkEnd w:id="71"/>
      <w:bookmarkEnd w:id="72"/>
    </w:p>
    <w:p w14:paraId="70D7BEEB" w14:textId="77777777" w:rsidR="00065CF4" w:rsidRDefault="00065CF4"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267B702" w14:textId="6164F2C1" w:rsidR="0052163F" w:rsidRPr="00060DBA" w:rsidRDefault="00854C47"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A787F03">
        <w:rPr>
          <w:rFonts w:ascii="Times New Roman" w:eastAsia="Malgun Gothic" w:hAnsi="Times New Roman" w:cs="Times New Roman"/>
          <w:kern w:val="0"/>
          <w:sz w:val="20"/>
          <w:szCs w:val="20"/>
          <w:lang w:val="en-GB"/>
          <w14:ligatures w14:val="none"/>
        </w:rPr>
        <w:t>In</w:t>
      </w:r>
      <w:r w:rsidR="002F179B" w:rsidRPr="7A787F03">
        <w:rPr>
          <w:rFonts w:ascii="Times New Roman" w:eastAsia="Malgun Gothic" w:hAnsi="Times New Roman" w:cs="Times New Roman"/>
          <w:kern w:val="0"/>
          <w:sz w:val="20"/>
          <w:szCs w:val="20"/>
          <w:lang w:val="en-GB"/>
          <w14:ligatures w14:val="none"/>
        </w:rPr>
        <w:t xml:space="preserve"> voice call, silent period may be very common. In this case the TBS size of the voice traffic may change as the size </w:t>
      </w:r>
      <w:r w:rsidR="002F179B" w:rsidRPr="7A787F03">
        <w:rPr>
          <w:rFonts w:ascii="Times New Roman" w:eastAsia="Malgun Gothic" w:hAnsi="Times New Roman" w:cs="Times New Roman"/>
          <w:kern w:val="0"/>
          <w:sz w:val="20"/>
          <w:szCs w:val="20"/>
          <w:lang w:val="en-GB"/>
          <w14:ligatures w14:val="none"/>
        </w:rPr>
        <w:lastRenderedPageBreak/>
        <w:t>of silent pac</w:t>
      </w:r>
      <w:r w:rsidR="006761E4" w:rsidRPr="7A787F03">
        <w:rPr>
          <w:rFonts w:ascii="Times New Roman" w:eastAsia="Malgun Gothic" w:hAnsi="Times New Roman" w:cs="Times New Roman"/>
          <w:kern w:val="0"/>
          <w:sz w:val="20"/>
          <w:szCs w:val="20"/>
          <w:lang w:val="en-GB"/>
          <w14:ligatures w14:val="none"/>
        </w:rPr>
        <w:t>ket may be smaller. In addition,</w:t>
      </w:r>
      <w:r w:rsidR="00F85AC0" w:rsidRPr="7A787F03">
        <w:rPr>
          <w:rFonts w:ascii="Times New Roman" w:eastAsia="Malgun Gothic" w:hAnsi="Times New Roman" w:cs="Times New Roman"/>
          <w:kern w:val="0"/>
          <w:sz w:val="20"/>
          <w:szCs w:val="20"/>
          <w:lang w:val="en-GB"/>
          <w14:ligatures w14:val="none"/>
        </w:rPr>
        <w:t xml:space="preserve"> UE might have other</w:t>
      </w:r>
      <w:r w:rsidR="007D5C3F" w:rsidRPr="7A787F03">
        <w:rPr>
          <w:rFonts w:ascii="Times New Roman" w:eastAsia="Malgun Gothic" w:hAnsi="Times New Roman" w:cs="Times New Roman"/>
          <w:kern w:val="0"/>
          <w:sz w:val="20"/>
          <w:szCs w:val="20"/>
          <w:lang w:val="en-GB"/>
          <w14:ligatures w14:val="none"/>
        </w:rPr>
        <w:t xml:space="preserve"> traffic that may need to be transmitted periodically such as TA report, BSR, other non-voice traffics</w:t>
      </w:r>
      <w:r w:rsidR="00D211FB">
        <w:rPr>
          <w:rFonts w:ascii="Times New Roman" w:eastAsia="Malgun Gothic" w:hAnsi="Times New Roman" w:cs="Times New Roman"/>
          <w:kern w:val="0"/>
          <w:sz w:val="20"/>
          <w:szCs w:val="20"/>
          <w:lang w:val="en-GB"/>
          <w14:ligatures w14:val="none"/>
        </w:rPr>
        <w:t xml:space="preserve"> or internet traffic</w:t>
      </w:r>
      <w:r w:rsidR="007D5C3F" w:rsidRPr="7A787F03">
        <w:rPr>
          <w:rFonts w:ascii="Times New Roman" w:eastAsia="Malgun Gothic" w:hAnsi="Times New Roman" w:cs="Times New Roman"/>
          <w:kern w:val="0"/>
          <w:sz w:val="20"/>
          <w:szCs w:val="20"/>
          <w:lang w:val="en-GB"/>
          <w14:ligatures w14:val="none"/>
        </w:rPr>
        <w:t xml:space="preserve">. </w:t>
      </w:r>
      <w:r w:rsidR="008B506E" w:rsidRPr="7A787F03">
        <w:rPr>
          <w:rFonts w:ascii="Times New Roman" w:eastAsia="Malgun Gothic" w:hAnsi="Times New Roman" w:cs="Times New Roman"/>
          <w:kern w:val="0"/>
          <w:sz w:val="20"/>
          <w:szCs w:val="20"/>
          <w:lang w:val="en-GB"/>
          <w14:ligatures w14:val="none"/>
        </w:rPr>
        <w:t>This traffic</w:t>
      </w:r>
      <w:r w:rsidR="007D5C3F" w:rsidRPr="7A787F03">
        <w:rPr>
          <w:rFonts w:ascii="Times New Roman" w:eastAsia="Malgun Gothic" w:hAnsi="Times New Roman" w:cs="Times New Roman"/>
          <w:kern w:val="0"/>
          <w:sz w:val="20"/>
          <w:szCs w:val="20"/>
          <w:lang w:val="en-GB"/>
          <w14:ligatures w14:val="none"/>
        </w:rPr>
        <w:t xml:space="preserve"> can have lower priority tha</w:t>
      </w:r>
      <w:r w:rsidR="00271784">
        <w:rPr>
          <w:rFonts w:ascii="Times New Roman" w:eastAsia="Malgun Gothic" w:hAnsi="Times New Roman" w:cs="Times New Roman"/>
          <w:kern w:val="0"/>
          <w:sz w:val="20"/>
          <w:szCs w:val="20"/>
          <w:lang w:val="en-GB"/>
          <w14:ligatures w14:val="none"/>
        </w:rPr>
        <w:t>n</w:t>
      </w:r>
      <w:r w:rsidR="007D5C3F" w:rsidRPr="7A787F03">
        <w:rPr>
          <w:rFonts w:ascii="Times New Roman" w:eastAsia="Malgun Gothic" w:hAnsi="Times New Roman" w:cs="Times New Roman"/>
          <w:kern w:val="0"/>
          <w:sz w:val="20"/>
          <w:szCs w:val="20"/>
          <w:lang w:val="en-GB"/>
          <w14:ligatures w14:val="none"/>
        </w:rPr>
        <w:t xml:space="preserve"> voice traffic.</w:t>
      </w:r>
      <w:r w:rsidR="00301EB3" w:rsidRPr="7A787F03">
        <w:rPr>
          <w:rFonts w:ascii="Times New Roman" w:eastAsia="Malgun Gothic" w:hAnsi="Times New Roman" w:cs="Times New Roman"/>
          <w:kern w:val="0"/>
          <w:sz w:val="20"/>
          <w:szCs w:val="20"/>
          <w:lang w:val="en-GB"/>
          <w14:ligatures w14:val="none"/>
        </w:rPr>
        <w:t xml:space="preserve"> </w:t>
      </w:r>
      <w:r w:rsidR="0052163F" w:rsidRPr="7A787F03">
        <w:rPr>
          <w:rFonts w:ascii="Times New Roman" w:eastAsia="Malgun Gothic" w:hAnsi="Times New Roman" w:cs="Times New Roman"/>
          <w:kern w:val="0"/>
          <w:sz w:val="20"/>
          <w:szCs w:val="20"/>
          <w:lang w:val="en-GB"/>
          <w14:ligatures w14:val="none"/>
        </w:rPr>
        <w:t xml:space="preserve">It is to note that NB-IoT operates in half duplex mode and resources are already exhausted for allocating resources to UL voice traffic and DL voice traffic </w:t>
      </w:r>
      <w:r w:rsidR="00271784">
        <w:rPr>
          <w:rFonts w:ascii="Times New Roman" w:eastAsia="Malgun Gothic" w:hAnsi="Times New Roman" w:cs="Times New Roman"/>
          <w:kern w:val="0"/>
          <w:sz w:val="20"/>
          <w:szCs w:val="20"/>
          <w:lang w:val="en-GB"/>
          <w14:ligatures w14:val="none"/>
        </w:rPr>
        <w:t>in time domain</w:t>
      </w:r>
      <w:r w:rsidR="0052163F" w:rsidRPr="7A787F03">
        <w:rPr>
          <w:rFonts w:ascii="Times New Roman" w:eastAsia="Malgun Gothic" w:hAnsi="Times New Roman" w:cs="Times New Roman"/>
          <w:kern w:val="0"/>
          <w:sz w:val="20"/>
          <w:szCs w:val="20"/>
          <w:lang w:val="en-GB"/>
          <w14:ligatures w14:val="none"/>
        </w:rPr>
        <w:t>. For a TBS size of 144 bits, a minimum of 64 repetitions of NPUSCH transmission may be needed at worst coverage level. Network may not be able to allocate further UL resource to UE</w:t>
      </w:r>
      <w:r w:rsidR="386DB49C" w:rsidRPr="7A787F03">
        <w:rPr>
          <w:rFonts w:ascii="Times New Roman" w:eastAsia="Malgun Gothic" w:hAnsi="Times New Roman" w:cs="Times New Roman"/>
          <w:kern w:val="0"/>
          <w:sz w:val="20"/>
          <w:szCs w:val="20"/>
          <w:lang w:val="en-GB"/>
          <w14:ligatures w14:val="none"/>
        </w:rPr>
        <w:t xml:space="preserve"> as shown in figure 1</w:t>
      </w:r>
      <w:r w:rsidR="0052163F" w:rsidRPr="7A787F03">
        <w:rPr>
          <w:rFonts w:ascii="Times New Roman" w:eastAsia="Malgun Gothic" w:hAnsi="Times New Roman" w:cs="Times New Roman"/>
          <w:kern w:val="0"/>
          <w:sz w:val="20"/>
          <w:szCs w:val="20"/>
          <w:lang w:val="en-GB"/>
          <w14:ligatures w14:val="none"/>
        </w:rPr>
        <w:t xml:space="preserve">. </w:t>
      </w:r>
    </w:p>
    <w:p w14:paraId="4FE4A6E3" w14:textId="77777777" w:rsidR="0052163F"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6B4A941" w14:textId="06FA8808" w:rsidR="008B506E" w:rsidRDefault="009F65E5"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UP IP solution, the use of ROHC is even </w:t>
      </w:r>
      <w:r w:rsidR="000A427C">
        <w:rPr>
          <w:rFonts w:ascii="Times New Roman" w:eastAsia="Malgun Gothic" w:hAnsi="Times New Roman" w:cs="Times New Roman"/>
          <w:kern w:val="0"/>
          <w:sz w:val="20"/>
          <w:szCs w:val="20"/>
          <w:lang w:val="en-GB" w:eastAsia="x-none"/>
          <w14:ligatures w14:val="none"/>
        </w:rPr>
        <w:t xml:space="preserve">demanding varying TBS sizes due to variant size of </w:t>
      </w:r>
      <w:proofErr w:type="spellStart"/>
      <w:r w:rsidR="000A427C">
        <w:rPr>
          <w:rFonts w:ascii="Times New Roman" w:eastAsia="Malgun Gothic" w:hAnsi="Times New Roman" w:cs="Times New Roman"/>
          <w:kern w:val="0"/>
          <w:sz w:val="20"/>
          <w:szCs w:val="20"/>
          <w:lang w:val="en-GB" w:eastAsia="x-none"/>
          <w14:ligatures w14:val="none"/>
        </w:rPr>
        <w:t>RoHC</w:t>
      </w:r>
      <w:proofErr w:type="spellEnd"/>
      <w:r w:rsidR="000A427C">
        <w:rPr>
          <w:rFonts w:ascii="Times New Roman" w:eastAsia="Malgun Gothic" w:hAnsi="Times New Roman" w:cs="Times New Roman"/>
          <w:kern w:val="0"/>
          <w:sz w:val="20"/>
          <w:szCs w:val="20"/>
          <w:lang w:val="en-GB" w:eastAsia="x-none"/>
          <w14:ligatures w14:val="none"/>
        </w:rPr>
        <w:t xml:space="preserve"> headers and </w:t>
      </w:r>
      <w:proofErr w:type="spellStart"/>
      <w:r w:rsidR="000A427C">
        <w:rPr>
          <w:rFonts w:ascii="Times New Roman" w:eastAsia="Malgun Gothic" w:hAnsi="Times New Roman" w:cs="Times New Roman"/>
          <w:kern w:val="0"/>
          <w:sz w:val="20"/>
          <w:szCs w:val="20"/>
          <w:lang w:val="en-GB" w:eastAsia="x-none"/>
          <w14:ligatures w14:val="none"/>
        </w:rPr>
        <w:t>RoHC</w:t>
      </w:r>
      <w:proofErr w:type="spellEnd"/>
      <w:r w:rsidR="000A427C">
        <w:rPr>
          <w:rFonts w:ascii="Times New Roman" w:eastAsia="Malgun Gothic" w:hAnsi="Times New Roman" w:cs="Times New Roman"/>
          <w:kern w:val="0"/>
          <w:sz w:val="20"/>
          <w:szCs w:val="20"/>
          <w:lang w:val="en-GB" w:eastAsia="x-none"/>
          <w14:ligatures w14:val="none"/>
        </w:rPr>
        <w:t xml:space="preserve"> feedback. </w:t>
      </w:r>
      <w:r w:rsidR="008B506E">
        <w:rPr>
          <w:rFonts w:ascii="Times New Roman" w:eastAsia="Malgun Gothic" w:hAnsi="Times New Roman" w:cs="Times New Roman"/>
          <w:kern w:val="0"/>
          <w:sz w:val="20"/>
          <w:szCs w:val="20"/>
          <w:lang w:val="en-GB" w:eastAsia="x-none"/>
          <w14:ligatures w14:val="none"/>
        </w:rPr>
        <w:t>Therefore,</w:t>
      </w:r>
      <w:r w:rsidR="0031791A">
        <w:rPr>
          <w:rFonts w:ascii="Times New Roman" w:eastAsia="Malgun Gothic" w:hAnsi="Times New Roman" w:cs="Times New Roman"/>
          <w:kern w:val="0"/>
          <w:sz w:val="20"/>
          <w:szCs w:val="20"/>
          <w:lang w:val="en-GB" w:eastAsia="x-none"/>
          <w14:ligatures w14:val="none"/>
        </w:rPr>
        <w:t xml:space="preserve"> there should be a mechanism for UE to be able transmit additional data periodically</w:t>
      </w:r>
      <w:r w:rsidR="00E34A24">
        <w:rPr>
          <w:rFonts w:ascii="Times New Roman" w:eastAsia="Malgun Gothic" w:hAnsi="Times New Roman" w:cs="Times New Roman"/>
          <w:kern w:val="0"/>
          <w:sz w:val="20"/>
          <w:szCs w:val="20"/>
          <w:lang w:val="en-GB" w:eastAsia="x-none"/>
          <w14:ligatures w14:val="none"/>
        </w:rPr>
        <w:t xml:space="preserve"> to</w:t>
      </w:r>
      <w:r w:rsidR="008545C7">
        <w:rPr>
          <w:rFonts w:ascii="Times New Roman" w:eastAsia="Malgun Gothic" w:hAnsi="Times New Roman" w:cs="Times New Roman"/>
          <w:kern w:val="0"/>
          <w:sz w:val="20"/>
          <w:szCs w:val="20"/>
          <w:lang w:val="en-GB" w:eastAsia="x-none"/>
          <w14:ligatures w14:val="none"/>
        </w:rPr>
        <w:t xml:space="preserve"> accommodate any additional data other than voice data as shown in Figure 2.</w:t>
      </w:r>
    </w:p>
    <w:p w14:paraId="7D7D4F14" w14:textId="77777777" w:rsidR="00BE6A3B" w:rsidRDefault="00BE6A3B"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B90DAD3" w14:textId="77777777" w:rsidR="008B506E" w:rsidRDefault="008B506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14B63DC" w14:textId="77777777" w:rsidR="008B506E" w:rsidRDefault="008B506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253FF8BA" w14:textId="77777777" w:rsidR="00324659" w:rsidRDefault="00BF374E" w:rsidP="00324659">
      <w:pPr>
        <w:keepNext/>
        <w:widowControl w:val="0"/>
        <w:overflowPunct w:val="0"/>
        <w:autoSpaceDE w:val="0"/>
        <w:autoSpaceDN w:val="0"/>
        <w:adjustRightInd w:val="0"/>
        <w:spacing w:beforeLines="50" w:before="120" w:afterLines="50" w:after="120" w:line="240" w:lineRule="auto"/>
        <w:contextualSpacing/>
        <w:jc w:val="center"/>
        <w:textAlignment w:val="baseline"/>
      </w:pPr>
      <w:r>
        <w:object w:dxaOrig="13967" w:dyaOrig="3362" w14:anchorId="573314F7">
          <v:shape id="_x0000_i1026" type="#_x0000_t75" style="width:465.7pt;height:112.35pt" o:ole="">
            <v:imagedata r:id="rId17" o:title=""/>
          </v:shape>
          <o:OLEObject Type="Embed" ProgID="Visio.Drawing.15" ShapeID="_x0000_i1026" DrawAspect="Content" ObjectID="_1823971118" r:id="rId18"/>
        </w:object>
      </w:r>
    </w:p>
    <w:p w14:paraId="5D8A9BA3" w14:textId="528D379E" w:rsidR="008B506E" w:rsidRDefault="00324659" w:rsidP="00324659">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Pr>
          <w:noProof/>
        </w:rPr>
        <w:t>2</w:t>
      </w:r>
      <w:r>
        <w:fldChar w:fldCharType="end"/>
      </w:r>
      <w:r>
        <w:t xml:space="preserve"> Additional frequency domain resource</w:t>
      </w:r>
    </w:p>
    <w:p w14:paraId="03B59F6F" w14:textId="77777777" w:rsidR="00324659" w:rsidRDefault="00324659"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ED8F460" w14:textId="77777777" w:rsidR="00324659" w:rsidRDefault="00324659"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A0D5DF4" w14:textId="77777777" w:rsidR="00CC0CD8" w:rsidRDefault="00324659"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NB-IoT operating in HD, the time domain resource may be exhausted but network still be able to provide additional frequency domain resources based on need.</w:t>
      </w:r>
      <w:r w:rsidR="00487637">
        <w:rPr>
          <w:rFonts w:ascii="Times New Roman" w:eastAsia="Malgun Gothic" w:hAnsi="Times New Roman" w:cs="Times New Roman"/>
          <w:kern w:val="0"/>
          <w:sz w:val="20"/>
          <w:szCs w:val="20"/>
          <w:lang w:val="en-GB" w:eastAsia="x-none"/>
          <w14:ligatures w14:val="none"/>
        </w:rPr>
        <w:t xml:space="preserve"> As shown in figure</w:t>
      </w:r>
      <w:r w:rsidR="009A53CA">
        <w:rPr>
          <w:rFonts w:ascii="Times New Roman" w:eastAsia="Malgun Gothic" w:hAnsi="Times New Roman" w:cs="Times New Roman"/>
          <w:kern w:val="0"/>
          <w:sz w:val="20"/>
          <w:szCs w:val="20"/>
          <w:lang w:val="en-GB" w:eastAsia="x-none"/>
          <w14:ligatures w14:val="none"/>
        </w:rPr>
        <w:t xml:space="preserve"> 2</w:t>
      </w:r>
      <w:r w:rsidR="00487637">
        <w:rPr>
          <w:rFonts w:ascii="Times New Roman" w:eastAsia="Malgun Gothic" w:hAnsi="Times New Roman" w:cs="Times New Roman"/>
          <w:kern w:val="0"/>
          <w:sz w:val="20"/>
          <w:szCs w:val="20"/>
          <w:lang w:val="en-GB" w:eastAsia="x-none"/>
          <w14:ligatures w14:val="none"/>
        </w:rPr>
        <w:t>, when there is a need to transmit more data</w:t>
      </w:r>
      <w:r w:rsidR="00A851B8">
        <w:rPr>
          <w:rFonts w:ascii="Times New Roman" w:eastAsia="Malgun Gothic" w:hAnsi="Times New Roman" w:cs="Times New Roman"/>
          <w:kern w:val="0"/>
          <w:sz w:val="20"/>
          <w:szCs w:val="20"/>
          <w:lang w:val="en-GB" w:eastAsia="x-none"/>
          <w14:ligatures w14:val="none"/>
        </w:rPr>
        <w:t>, network may disable smaller TBS size resource and activate the larger TBS size resource</w:t>
      </w:r>
      <w:r w:rsidR="0054572D">
        <w:rPr>
          <w:rFonts w:ascii="Times New Roman" w:eastAsia="Malgun Gothic" w:hAnsi="Times New Roman" w:cs="Times New Roman"/>
          <w:kern w:val="0"/>
          <w:sz w:val="20"/>
          <w:szCs w:val="20"/>
          <w:lang w:val="en-GB" w:eastAsia="x-none"/>
          <w14:ligatures w14:val="none"/>
        </w:rPr>
        <w:t xml:space="preserve">, for example, </w:t>
      </w:r>
    </w:p>
    <w:p w14:paraId="4BDF2C37" w14:textId="77777777" w:rsidR="00CC0CD8" w:rsidRDefault="0054572D" w:rsidP="00CC0CD8">
      <w:pPr>
        <w:pStyle w:val="ListParagraph"/>
        <w:widowControl w:val="0"/>
        <w:numPr>
          <w:ilvl w:val="0"/>
          <w:numId w:val="37"/>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kern w:val="0"/>
          <w:sz w:val="20"/>
          <w:szCs w:val="20"/>
          <w:lang w:val="en-GB" w:eastAsia="x-none"/>
          <w14:ligatures w14:val="none"/>
        </w:rPr>
      </w:pPr>
      <w:r w:rsidRPr="00CC0CD8">
        <w:rPr>
          <w:rFonts w:ascii="Times New Roman" w:eastAsia="Malgun Gothic" w:hAnsi="Times New Roman" w:cs="Times New Roman"/>
          <w:kern w:val="0"/>
          <w:sz w:val="20"/>
          <w:szCs w:val="20"/>
          <w:lang w:val="en-GB" w:eastAsia="x-none"/>
          <w14:ligatures w14:val="none"/>
        </w:rPr>
        <w:t xml:space="preserve">based on </w:t>
      </w:r>
      <w:r w:rsidR="007B1039" w:rsidRPr="00CC0CD8">
        <w:rPr>
          <w:rFonts w:ascii="Times New Roman" w:eastAsia="Malgun Gothic" w:hAnsi="Times New Roman" w:cs="Times New Roman"/>
          <w:kern w:val="0"/>
          <w:sz w:val="20"/>
          <w:szCs w:val="20"/>
          <w:lang w:val="en-GB" w:eastAsia="x-none"/>
          <w14:ligatures w14:val="none"/>
        </w:rPr>
        <w:t>SR, network can deactivate the SPS and provide larger TBS UL grant</w:t>
      </w:r>
      <w:r w:rsidR="00247AD7" w:rsidRPr="00CC0CD8">
        <w:rPr>
          <w:rFonts w:ascii="Times New Roman" w:eastAsia="Malgun Gothic" w:hAnsi="Times New Roman" w:cs="Times New Roman"/>
          <w:kern w:val="0"/>
          <w:sz w:val="20"/>
          <w:szCs w:val="20"/>
          <w:lang w:val="en-GB" w:eastAsia="x-none"/>
          <w14:ligatures w14:val="none"/>
        </w:rPr>
        <w:t xml:space="preserve">. </w:t>
      </w:r>
    </w:p>
    <w:p w14:paraId="45F6B304" w14:textId="2C42071A" w:rsidR="00324659" w:rsidRPr="00CC0CD8" w:rsidRDefault="00247AD7" w:rsidP="00CC0CD8">
      <w:pPr>
        <w:pStyle w:val="ListParagraph"/>
        <w:widowControl w:val="0"/>
        <w:numPr>
          <w:ilvl w:val="0"/>
          <w:numId w:val="37"/>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kern w:val="0"/>
          <w:sz w:val="20"/>
          <w:szCs w:val="20"/>
          <w:lang w:val="en-GB" w:eastAsia="x-none"/>
          <w14:ligatures w14:val="none"/>
        </w:rPr>
      </w:pPr>
      <w:r w:rsidRPr="00CC0CD8">
        <w:rPr>
          <w:rFonts w:ascii="Times New Roman" w:eastAsia="Malgun Gothic" w:hAnsi="Times New Roman" w:cs="Times New Roman"/>
          <w:kern w:val="0"/>
          <w:sz w:val="20"/>
          <w:szCs w:val="20"/>
          <w:lang w:val="en-GB" w:eastAsia="x-none"/>
          <w14:ligatures w14:val="none"/>
        </w:rPr>
        <w:t>It is also possible for network to configure multiple SPS one with small</w:t>
      </w:r>
      <w:r w:rsidR="006768FA">
        <w:rPr>
          <w:rFonts w:ascii="Times New Roman" w:eastAsia="Malgun Gothic" w:hAnsi="Times New Roman" w:cs="Times New Roman"/>
          <w:kern w:val="0"/>
          <w:sz w:val="20"/>
          <w:szCs w:val="20"/>
          <w:lang w:val="en-GB" w:eastAsia="x-none"/>
          <w14:ligatures w14:val="none"/>
        </w:rPr>
        <w:t>er</w:t>
      </w:r>
      <w:r w:rsidRPr="00CC0CD8">
        <w:rPr>
          <w:rFonts w:ascii="Times New Roman" w:eastAsia="Malgun Gothic" w:hAnsi="Times New Roman" w:cs="Times New Roman"/>
          <w:kern w:val="0"/>
          <w:sz w:val="20"/>
          <w:szCs w:val="20"/>
          <w:lang w:val="en-GB" w:eastAsia="x-none"/>
          <w14:ligatures w14:val="none"/>
        </w:rPr>
        <w:t xml:space="preserve"> periodicity and other with larger periodicity</w:t>
      </w:r>
      <w:r w:rsidR="0084771C" w:rsidRPr="00CC0CD8">
        <w:rPr>
          <w:rFonts w:ascii="Times New Roman" w:eastAsia="Malgun Gothic" w:hAnsi="Times New Roman" w:cs="Times New Roman"/>
          <w:kern w:val="0"/>
          <w:sz w:val="20"/>
          <w:szCs w:val="20"/>
          <w:lang w:val="en-GB" w:eastAsia="x-none"/>
          <w14:ligatures w14:val="none"/>
        </w:rPr>
        <w:t>. When they overlap in time domain, the larger TBS SPS can be assumed active.</w:t>
      </w:r>
    </w:p>
    <w:p w14:paraId="49646A3C" w14:textId="56F513D4" w:rsidR="00C32732" w:rsidRPr="008F672C" w:rsidRDefault="008F672C" w:rsidP="00C32732">
      <w:pPr>
        <w:widowControl w:val="0"/>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kern w:val="0"/>
          <w:sz w:val="20"/>
          <w:szCs w:val="20"/>
          <w:lang w:val="en-GB" w:eastAsia="x-none"/>
          <w14:ligatures w14:val="none"/>
        </w:rPr>
      </w:pPr>
      <w:r w:rsidRPr="008F672C">
        <w:rPr>
          <w:rFonts w:ascii="Times New Roman" w:eastAsia="Malgun Gothic" w:hAnsi="Times New Roman" w:cs="Times New Roman"/>
          <w:kern w:val="0"/>
          <w:sz w:val="20"/>
          <w:szCs w:val="20"/>
          <w:lang w:val="en-GB" w:eastAsia="x-none"/>
          <w14:ligatures w14:val="none"/>
        </w:rPr>
        <w:t>However, th</w:t>
      </w:r>
      <w:r w:rsidR="00FA19C1">
        <w:rPr>
          <w:rFonts w:ascii="Times New Roman" w:eastAsia="Malgun Gothic" w:hAnsi="Times New Roman" w:cs="Times New Roman"/>
          <w:kern w:val="0"/>
          <w:sz w:val="20"/>
          <w:szCs w:val="20"/>
          <w:lang w:val="en-GB" w:eastAsia="x-none"/>
          <w14:ligatures w14:val="none"/>
        </w:rPr>
        <w:t>ere</w:t>
      </w:r>
      <w:r w:rsidRPr="008F672C">
        <w:rPr>
          <w:rFonts w:ascii="Times New Roman" w:eastAsia="Malgun Gothic" w:hAnsi="Times New Roman" w:cs="Times New Roman"/>
          <w:kern w:val="0"/>
          <w:sz w:val="20"/>
          <w:szCs w:val="20"/>
          <w:lang w:val="en-GB" w:eastAsia="x-none"/>
          <w14:ligatures w14:val="none"/>
        </w:rPr>
        <w:t xml:space="preserve"> might </w:t>
      </w:r>
      <w:r>
        <w:rPr>
          <w:rFonts w:ascii="Times New Roman" w:eastAsia="Malgun Gothic" w:hAnsi="Times New Roman" w:cs="Times New Roman"/>
          <w:kern w:val="0"/>
          <w:sz w:val="20"/>
          <w:szCs w:val="20"/>
          <w:lang w:val="en-GB" w:eastAsia="x-none"/>
          <w14:ligatures w14:val="none"/>
        </w:rPr>
        <w:t>be</w:t>
      </w:r>
      <w:r w:rsidRPr="008F672C">
        <w:rPr>
          <w:rFonts w:ascii="Times New Roman" w:eastAsia="Malgun Gothic" w:hAnsi="Times New Roman" w:cs="Times New Roman"/>
          <w:kern w:val="0"/>
          <w:sz w:val="20"/>
          <w:szCs w:val="20"/>
          <w:lang w:val="en-GB" w:eastAsia="x-none"/>
          <w14:ligatures w14:val="none"/>
        </w:rPr>
        <w:t xml:space="preserve"> some challenges in </w:t>
      </w:r>
      <w:r>
        <w:rPr>
          <w:rFonts w:ascii="Times New Roman" w:eastAsia="Malgun Gothic" w:hAnsi="Times New Roman" w:cs="Times New Roman"/>
          <w:kern w:val="0"/>
          <w:sz w:val="20"/>
          <w:szCs w:val="20"/>
          <w:lang w:val="en-GB" w:eastAsia="x-none"/>
          <w14:ligatures w14:val="none"/>
        </w:rPr>
        <w:t>transmitting</w:t>
      </w:r>
      <w:r w:rsidRPr="008F672C">
        <w:rPr>
          <w:rFonts w:ascii="Times New Roman" w:eastAsia="Malgun Gothic" w:hAnsi="Times New Roman" w:cs="Times New Roman"/>
          <w:kern w:val="0"/>
          <w:sz w:val="20"/>
          <w:szCs w:val="20"/>
          <w:lang w:val="en-GB" w:eastAsia="x-none"/>
          <w14:ligatures w14:val="none"/>
        </w:rPr>
        <w:t xml:space="preserve"> RLC AM data (e.g., non-voice), RLC UM data (e.g., voice data) and MAC CEs. They can be handled </w:t>
      </w:r>
      <w:r w:rsidR="00B90D34">
        <w:rPr>
          <w:rFonts w:ascii="Times New Roman" w:eastAsia="Malgun Gothic" w:hAnsi="Times New Roman" w:cs="Times New Roman"/>
          <w:kern w:val="0"/>
          <w:sz w:val="20"/>
          <w:szCs w:val="20"/>
          <w:lang w:val="en-GB" w:eastAsia="x-none"/>
          <w14:ligatures w14:val="none"/>
        </w:rPr>
        <w:t>with proper</w:t>
      </w:r>
      <w:r w:rsidRPr="008F672C">
        <w:rPr>
          <w:rFonts w:ascii="Times New Roman" w:eastAsia="Malgun Gothic" w:hAnsi="Times New Roman" w:cs="Times New Roman"/>
          <w:kern w:val="0"/>
          <w:sz w:val="20"/>
          <w:szCs w:val="20"/>
          <w:lang w:val="en-GB" w:eastAsia="x-none"/>
          <w14:ligatures w14:val="none"/>
        </w:rPr>
        <w:t xml:space="preserve"> logical channel prioritization. </w:t>
      </w:r>
      <w:r w:rsidR="00C32732" w:rsidRPr="008F672C">
        <w:rPr>
          <w:rFonts w:ascii="Times New Roman" w:eastAsia="Malgun Gothic" w:hAnsi="Times New Roman" w:cs="Times New Roman"/>
          <w:kern w:val="0"/>
          <w:sz w:val="20"/>
          <w:szCs w:val="20"/>
          <w:lang w:val="en-GB" w:eastAsia="x-none"/>
          <w14:ligatures w14:val="none"/>
        </w:rPr>
        <w:t>But this can be further discussed.</w:t>
      </w:r>
    </w:p>
    <w:p w14:paraId="4FBB6BF8" w14:textId="13FE0F8C" w:rsidR="006F2FEE" w:rsidRDefault="006F2FEE" w:rsidP="006768FA">
      <w:pPr>
        <w:pStyle w:val="Proposal"/>
        <w:rPr>
          <w:rFonts w:eastAsia="Malgun Gothic"/>
        </w:rPr>
      </w:pPr>
      <w:bookmarkStart w:id="73" w:name="_Toc213061141"/>
      <w:bookmarkStart w:id="74" w:name="_Toc213061663"/>
      <w:bookmarkStart w:id="75" w:name="_Toc213062477"/>
      <w:bookmarkStart w:id="76" w:name="_Toc213062958"/>
      <w:bookmarkStart w:id="77" w:name="_Toc213063691"/>
      <w:bookmarkStart w:id="78" w:name="_Toc213064162"/>
      <w:bookmarkStart w:id="79" w:name="_Toc213150144"/>
      <w:bookmarkStart w:id="80" w:name="_Toc213324256"/>
      <w:bookmarkStart w:id="81" w:name="_Toc213324812"/>
      <w:bookmarkStart w:id="82" w:name="_Toc213341708"/>
      <w:bookmarkStart w:id="83" w:name="_Toc213354175"/>
      <w:bookmarkStart w:id="84" w:name="_Toc213354306"/>
      <w:bookmarkStart w:id="85" w:name="_Toc213355049"/>
      <w:r>
        <w:rPr>
          <w:rFonts w:eastAsia="Malgun Gothic"/>
        </w:rPr>
        <w:t xml:space="preserve">On top of </w:t>
      </w:r>
      <w:r w:rsidR="00E70DF5">
        <w:rPr>
          <w:rFonts w:eastAsia="Malgun Gothic"/>
        </w:rPr>
        <w:t>a SPS, i</w:t>
      </w:r>
      <w:r>
        <w:rPr>
          <w:rFonts w:eastAsia="Malgun Gothic"/>
        </w:rPr>
        <w:t xml:space="preserve">ntroduce a mechanism to provide </w:t>
      </w:r>
      <w:r w:rsidR="00E70DF5">
        <w:rPr>
          <w:rFonts w:eastAsia="Malgun Gothic"/>
        </w:rPr>
        <w:t>additional resource in frequency domain</w:t>
      </w:r>
      <w:r w:rsidR="00CD514A">
        <w:rPr>
          <w:rFonts w:eastAsia="Malgun Gothic"/>
        </w:rPr>
        <w:t xml:space="preserve"> periodically or based on demand (i.e., SR/BSR).</w:t>
      </w:r>
      <w:r w:rsidR="009A53CA">
        <w:rPr>
          <w:rFonts w:eastAsia="Malgun Gothic"/>
        </w:rPr>
        <w:t xml:space="preserve"> FFS how to do.</w:t>
      </w:r>
      <w:bookmarkEnd w:id="73"/>
      <w:bookmarkEnd w:id="74"/>
      <w:bookmarkEnd w:id="75"/>
      <w:bookmarkEnd w:id="76"/>
      <w:bookmarkEnd w:id="77"/>
      <w:bookmarkEnd w:id="78"/>
      <w:bookmarkEnd w:id="79"/>
      <w:bookmarkEnd w:id="80"/>
      <w:bookmarkEnd w:id="81"/>
      <w:bookmarkEnd w:id="82"/>
      <w:bookmarkEnd w:id="83"/>
      <w:bookmarkEnd w:id="84"/>
      <w:bookmarkEnd w:id="85"/>
    </w:p>
    <w:p w14:paraId="1400E4DA" w14:textId="5A54828C" w:rsidR="00CD514A" w:rsidRPr="00B96986" w:rsidRDefault="00D810D4"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sidRPr="00B96986">
        <w:rPr>
          <w:rFonts w:ascii="Times New Roman" w:eastAsia="Malgun Gothic" w:hAnsi="Times New Roman" w:cs="Times New Roman"/>
          <w:b/>
          <w:bCs/>
          <w:kern w:val="0"/>
          <w:sz w:val="20"/>
          <w:szCs w:val="20"/>
          <w:u w:val="single"/>
          <w:lang w:val="en-GB" w:eastAsia="x-none"/>
          <w14:ligatures w14:val="none"/>
        </w:rPr>
        <w:t>UP IP vs UP non-IP</w:t>
      </w:r>
    </w:p>
    <w:p w14:paraId="4D37786D" w14:textId="77777777" w:rsidR="00D810D4" w:rsidRDefault="00D810D4"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68420FC" w14:textId="5780A322" w:rsidR="00D810D4" w:rsidRDefault="00D810D4"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Whether</w:t>
      </w:r>
      <w:r w:rsidR="00B72BC4">
        <w:rPr>
          <w:rFonts w:ascii="Times New Roman" w:eastAsia="Malgun Gothic" w:hAnsi="Times New Roman" w:cs="Times New Roman"/>
          <w:kern w:val="0"/>
          <w:sz w:val="20"/>
          <w:szCs w:val="20"/>
          <w:lang w:val="en-GB" w:eastAsia="x-none"/>
          <w14:ligatures w14:val="none"/>
        </w:rPr>
        <w:t xml:space="preserve"> only one solution between UP IP and UP non-IP or both solutions would be pursued will depend on the outcome of SA2</w:t>
      </w:r>
      <w:r w:rsidR="00896EB6">
        <w:rPr>
          <w:rFonts w:ascii="Times New Roman" w:eastAsia="Malgun Gothic" w:hAnsi="Times New Roman" w:cs="Times New Roman"/>
          <w:kern w:val="0"/>
          <w:sz w:val="20"/>
          <w:szCs w:val="20"/>
          <w:lang w:val="en-GB" w:eastAsia="x-none"/>
          <w14:ligatures w14:val="none"/>
        </w:rPr>
        <w:t xml:space="preserve"> progress. For UP IP solution, </w:t>
      </w:r>
      <w:proofErr w:type="spellStart"/>
      <w:r w:rsidR="00896EB6">
        <w:rPr>
          <w:rFonts w:ascii="Times New Roman" w:eastAsia="Malgun Gothic" w:hAnsi="Times New Roman" w:cs="Times New Roman"/>
          <w:kern w:val="0"/>
          <w:sz w:val="20"/>
          <w:szCs w:val="20"/>
          <w:lang w:val="en-GB" w:eastAsia="x-none"/>
          <w14:ligatures w14:val="none"/>
        </w:rPr>
        <w:t>RoHC</w:t>
      </w:r>
      <w:proofErr w:type="spellEnd"/>
      <w:r w:rsidR="00896EB6">
        <w:rPr>
          <w:rFonts w:ascii="Times New Roman" w:eastAsia="Malgun Gothic" w:hAnsi="Times New Roman" w:cs="Times New Roman"/>
          <w:kern w:val="0"/>
          <w:sz w:val="20"/>
          <w:szCs w:val="20"/>
          <w:lang w:val="en-GB" w:eastAsia="x-none"/>
          <w14:ligatures w14:val="none"/>
        </w:rPr>
        <w:t xml:space="preserve"> may become a headache due to its nature of operating in different stages with different </w:t>
      </w:r>
      <w:proofErr w:type="spellStart"/>
      <w:r w:rsidR="00896EB6">
        <w:rPr>
          <w:rFonts w:ascii="Times New Roman" w:eastAsia="Malgun Gothic" w:hAnsi="Times New Roman" w:cs="Times New Roman"/>
          <w:kern w:val="0"/>
          <w:sz w:val="20"/>
          <w:szCs w:val="20"/>
          <w:lang w:val="en-GB" w:eastAsia="x-none"/>
          <w14:ligatures w14:val="none"/>
        </w:rPr>
        <w:t>RoHC</w:t>
      </w:r>
      <w:proofErr w:type="spellEnd"/>
      <w:r w:rsidR="00896EB6">
        <w:rPr>
          <w:rFonts w:ascii="Times New Roman" w:eastAsia="Malgun Gothic" w:hAnsi="Times New Roman" w:cs="Times New Roman"/>
          <w:kern w:val="0"/>
          <w:sz w:val="20"/>
          <w:szCs w:val="20"/>
          <w:lang w:val="en-GB" w:eastAsia="x-none"/>
          <w14:ligatures w14:val="none"/>
        </w:rPr>
        <w:t xml:space="preserve"> header sizes and frequent </w:t>
      </w:r>
      <w:proofErr w:type="spellStart"/>
      <w:r w:rsidR="00896EB6">
        <w:rPr>
          <w:rFonts w:ascii="Times New Roman" w:eastAsia="Malgun Gothic" w:hAnsi="Times New Roman" w:cs="Times New Roman"/>
          <w:kern w:val="0"/>
          <w:sz w:val="20"/>
          <w:szCs w:val="20"/>
          <w:lang w:val="en-GB" w:eastAsia="x-none"/>
          <w14:ligatures w14:val="none"/>
        </w:rPr>
        <w:t>RoHC</w:t>
      </w:r>
      <w:proofErr w:type="spellEnd"/>
      <w:r w:rsidR="00896EB6">
        <w:rPr>
          <w:rFonts w:ascii="Times New Roman" w:eastAsia="Malgun Gothic" w:hAnsi="Times New Roman" w:cs="Times New Roman"/>
          <w:kern w:val="0"/>
          <w:sz w:val="20"/>
          <w:szCs w:val="20"/>
          <w:lang w:val="en-GB" w:eastAsia="x-none"/>
          <w14:ligatures w14:val="none"/>
        </w:rPr>
        <w:t xml:space="preserve"> feedback for</w:t>
      </w:r>
      <w:r w:rsidR="00DB261A">
        <w:rPr>
          <w:rFonts w:ascii="Times New Roman" w:eastAsia="Malgun Gothic" w:hAnsi="Times New Roman" w:cs="Times New Roman"/>
          <w:kern w:val="0"/>
          <w:sz w:val="20"/>
          <w:szCs w:val="20"/>
          <w:lang w:val="en-GB" w:eastAsia="x-none"/>
          <w14:ligatures w14:val="none"/>
        </w:rPr>
        <w:t xml:space="preserve"> synchronization between compressor and decompressor over the NLOS GEO channel.</w:t>
      </w:r>
      <w:r w:rsidR="0063210E">
        <w:rPr>
          <w:rFonts w:ascii="Times New Roman" w:eastAsia="Malgun Gothic" w:hAnsi="Times New Roman" w:cs="Times New Roman"/>
          <w:kern w:val="0"/>
          <w:sz w:val="20"/>
          <w:szCs w:val="20"/>
          <w:lang w:val="en-GB" w:eastAsia="x-none"/>
          <w14:ligatures w14:val="none"/>
        </w:rPr>
        <w:t xml:space="preserve"> NB-IoT currently also does not support the </w:t>
      </w:r>
      <w:proofErr w:type="spellStart"/>
      <w:r w:rsidR="0063210E">
        <w:rPr>
          <w:rFonts w:ascii="Times New Roman" w:eastAsia="Malgun Gothic" w:hAnsi="Times New Roman" w:cs="Times New Roman"/>
          <w:kern w:val="0"/>
          <w:sz w:val="20"/>
          <w:szCs w:val="20"/>
          <w:lang w:val="en-GB" w:eastAsia="x-none"/>
          <w14:ligatures w14:val="none"/>
        </w:rPr>
        <w:t>RoHC</w:t>
      </w:r>
      <w:proofErr w:type="spellEnd"/>
      <w:r w:rsidR="0063210E">
        <w:rPr>
          <w:rFonts w:ascii="Times New Roman" w:eastAsia="Malgun Gothic" w:hAnsi="Times New Roman" w:cs="Times New Roman"/>
          <w:kern w:val="0"/>
          <w:sz w:val="20"/>
          <w:szCs w:val="20"/>
          <w:lang w:val="en-GB" w:eastAsia="x-none"/>
          <w14:ligatures w14:val="none"/>
        </w:rPr>
        <w:t xml:space="preserve"> profile with RTP traffic. We think</w:t>
      </w:r>
      <w:r w:rsidR="008E0B9E">
        <w:rPr>
          <w:rFonts w:ascii="Times New Roman" w:eastAsia="Malgun Gothic" w:hAnsi="Times New Roman" w:cs="Times New Roman"/>
          <w:kern w:val="0"/>
          <w:sz w:val="20"/>
          <w:szCs w:val="20"/>
          <w:lang w:val="en-GB" w:eastAsia="x-none"/>
          <w14:ligatures w14:val="none"/>
        </w:rPr>
        <w:t xml:space="preserve"> discussion focussing on UP IP can wait </w:t>
      </w:r>
      <w:r w:rsidR="008A3C88">
        <w:rPr>
          <w:rFonts w:ascii="Times New Roman" w:eastAsia="Malgun Gothic" w:hAnsi="Times New Roman" w:cs="Times New Roman"/>
          <w:kern w:val="0"/>
          <w:sz w:val="20"/>
          <w:szCs w:val="20"/>
          <w:lang w:val="en-GB" w:eastAsia="x-none"/>
          <w14:ligatures w14:val="none"/>
        </w:rPr>
        <w:t>to see outcome of SA2 discussion.</w:t>
      </w:r>
    </w:p>
    <w:p w14:paraId="1150E3EA" w14:textId="77777777" w:rsidR="00B96986" w:rsidRDefault="00B9698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E51E53D" w14:textId="31B3CF24" w:rsidR="00B96986" w:rsidRDefault="00B96986" w:rsidP="00B96986">
      <w:pPr>
        <w:pStyle w:val="Proposal"/>
        <w:rPr>
          <w:rFonts w:eastAsia="Malgun Gothic"/>
        </w:rPr>
      </w:pPr>
      <w:bookmarkStart w:id="86" w:name="_Toc213062478"/>
      <w:bookmarkStart w:id="87" w:name="_Toc213062959"/>
      <w:bookmarkStart w:id="88" w:name="_Toc213063692"/>
      <w:bookmarkStart w:id="89" w:name="_Toc213064163"/>
      <w:bookmarkStart w:id="90" w:name="_Toc213150145"/>
      <w:bookmarkStart w:id="91" w:name="_Toc213324257"/>
      <w:bookmarkStart w:id="92" w:name="_Toc213324813"/>
      <w:bookmarkStart w:id="93" w:name="_Toc213341709"/>
      <w:bookmarkStart w:id="94" w:name="_Toc213354176"/>
      <w:bookmarkStart w:id="95" w:name="_Toc213354307"/>
      <w:bookmarkStart w:id="96" w:name="_Toc213355050"/>
      <w:r w:rsidRPr="0CFAEFBF">
        <w:rPr>
          <w:rFonts w:eastAsia="Malgun Gothic"/>
        </w:rPr>
        <w:t>Wait for SA2 decision to start work</w:t>
      </w:r>
      <w:r w:rsidR="416F5DC2" w:rsidRPr="0CFAEFBF">
        <w:rPr>
          <w:rFonts w:eastAsia="Malgun Gothic"/>
        </w:rPr>
        <w:t>ing on</w:t>
      </w:r>
      <w:r w:rsidRPr="0CFAEFBF">
        <w:rPr>
          <w:rFonts w:eastAsia="Malgun Gothic"/>
        </w:rPr>
        <w:t xml:space="preserve"> specific to UP IP</w:t>
      </w:r>
      <w:r w:rsidR="7780780D" w:rsidRPr="0CFAEFBF">
        <w:rPr>
          <w:rFonts w:eastAsia="Malgun Gothic"/>
        </w:rPr>
        <w:t xml:space="preserve"> solution or</w:t>
      </w:r>
      <w:r w:rsidRPr="0CFAEFBF">
        <w:rPr>
          <w:rFonts w:eastAsia="Malgun Gothic"/>
        </w:rPr>
        <w:t xml:space="preserve"> UP non-IP</w:t>
      </w:r>
      <w:r w:rsidR="69A318CC" w:rsidRPr="0CFAEFBF">
        <w:rPr>
          <w:rFonts w:eastAsia="Malgun Gothic"/>
        </w:rPr>
        <w:t xml:space="preserve"> solution</w:t>
      </w:r>
      <w:r w:rsidRPr="0CFAEFBF">
        <w:rPr>
          <w:rFonts w:eastAsia="Malgun Gothic"/>
        </w:rPr>
        <w:t>.</w:t>
      </w:r>
      <w:bookmarkEnd w:id="86"/>
      <w:bookmarkEnd w:id="87"/>
      <w:bookmarkEnd w:id="88"/>
      <w:bookmarkEnd w:id="89"/>
      <w:bookmarkEnd w:id="90"/>
      <w:bookmarkEnd w:id="91"/>
      <w:bookmarkEnd w:id="92"/>
      <w:bookmarkEnd w:id="93"/>
      <w:bookmarkEnd w:id="94"/>
      <w:bookmarkEnd w:id="95"/>
      <w:bookmarkEnd w:id="96"/>
    </w:p>
    <w:p w14:paraId="05A2CFB7" w14:textId="77777777" w:rsidR="0063210E" w:rsidRDefault="0063210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0F76C1B9" w14:textId="77777777" w:rsidR="006764A8" w:rsidRDefault="00BD5B96">
      <w:pPr>
        <w:pStyle w:val="TOC1"/>
        <w:rPr>
          <w:rFonts w:asciiTheme="minorHAnsi" w:eastAsiaTheme="minorEastAsia" w:hAnsiTheme="minorHAnsi"/>
          <w:b w:val="0"/>
          <w:noProof/>
          <w:sz w:val="24"/>
          <w:szCs w:val="24"/>
        </w:rPr>
      </w:pPr>
      <w:r>
        <w:rPr>
          <w:rFonts w:cs="Times New Roman"/>
          <w:b w:val="0"/>
          <w:noProof/>
          <w:kern w:val="0"/>
          <w:szCs w:val="20"/>
          <w:lang w:val="en-GB"/>
          <w14:ligatures w14:val="none"/>
        </w:rPr>
        <w:lastRenderedPageBreak/>
        <w:fldChar w:fldCharType="begin"/>
      </w:r>
      <w:r>
        <w:rPr>
          <w:rFonts w:cs="Times New Roman"/>
          <w:b w:val="0"/>
          <w:noProof/>
          <w:kern w:val="0"/>
          <w:szCs w:val="20"/>
          <w:lang w:val="en-GB"/>
          <w14:ligatures w14:val="none"/>
        </w:rPr>
        <w:instrText xml:space="preserve"> TOC \n \p " " \t "Proposal,1" </w:instrText>
      </w:r>
      <w:r>
        <w:rPr>
          <w:rFonts w:cs="Times New Roman"/>
          <w:b w:val="0"/>
          <w:noProof/>
          <w:kern w:val="0"/>
          <w:szCs w:val="20"/>
          <w:lang w:val="en-GB"/>
          <w14:ligatures w14:val="none"/>
        </w:rPr>
        <w:fldChar w:fldCharType="separate"/>
      </w:r>
      <w:r w:rsidR="006764A8" w:rsidRPr="0055722B">
        <w:rPr>
          <w:rFonts w:eastAsia="Malgun Gothic"/>
          <w:noProof/>
        </w:rPr>
        <w:t>Proposal 1</w:t>
      </w:r>
      <w:r w:rsidR="006764A8">
        <w:rPr>
          <w:rFonts w:asciiTheme="minorHAnsi" w:eastAsiaTheme="minorEastAsia" w:hAnsiTheme="minorHAnsi"/>
          <w:b w:val="0"/>
          <w:noProof/>
          <w:sz w:val="24"/>
          <w:szCs w:val="24"/>
        </w:rPr>
        <w:tab/>
      </w:r>
      <w:r w:rsidR="006764A8" w:rsidRPr="0055722B">
        <w:rPr>
          <w:rFonts w:eastAsia="Malgun Gothic"/>
          <w:noProof/>
        </w:rPr>
        <w:t>For UP solution, current total L2 buffer size is not extended for NB-IoT UEs supporting voice over GEO.</w:t>
      </w:r>
    </w:p>
    <w:p w14:paraId="59F29CF0" w14:textId="77777777" w:rsidR="006764A8" w:rsidRDefault="006764A8">
      <w:pPr>
        <w:pStyle w:val="TOC1"/>
        <w:rPr>
          <w:rFonts w:asciiTheme="minorHAnsi" w:eastAsiaTheme="minorEastAsia" w:hAnsiTheme="minorHAnsi"/>
          <w:b w:val="0"/>
          <w:noProof/>
          <w:sz w:val="24"/>
          <w:szCs w:val="24"/>
        </w:rPr>
      </w:pPr>
      <w:r w:rsidRPr="0055722B">
        <w:rPr>
          <w:rFonts w:eastAsia="Malgun Gothic"/>
          <w:noProof/>
        </w:rPr>
        <w:t>Proposal 2</w:t>
      </w:r>
      <w:r>
        <w:rPr>
          <w:rFonts w:asciiTheme="minorHAnsi" w:eastAsiaTheme="minorEastAsia" w:hAnsiTheme="minorHAnsi"/>
          <w:b w:val="0"/>
          <w:noProof/>
          <w:sz w:val="24"/>
          <w:szCs w:val="24"/>
        </w:rPr>
        <w:tab/>
      </w:r>
      <w:r w:rsidRPr="0055722B">
        <w:rPr>
          <w:rFonts w:eastAsia="Malgun Gothic"/>
          <w:noProof/>
        </w:rPr>
        <w:t>For UP solution, wait for SA2 progress on the maximum number of DRBs (e.g., 4 or 8) that need to be supported simultaneously.</w:t>
      </w:r>
    </w:p>
    <w:p w14:paraId="4B7B8F02" w14:textId="77777777" w:rsidR="006764A8" w:rsidRDefault="006764A8">
      <w:pPr>
        <w:pStyle w:val="TOC1"/>
        <w:rPr>
          <w:rFonts w:asciiTheme="minorHAnsi" w:eastAsiaTheme="minorEastAsia" w:hAnsiTheme="minorHAnsi"/>
          <w:b w:val="0"/>
          <w:noProof/>
          <w:sz w:val="24"/>
          <w:szCs w:val="24"/>
        </w:rPr>
      </w:pPr>
      <w:r w:rsidRPr="0055722B">
        <w:rPr>
          <w:rFonts w:eastAsia="Malgun Gothic"/>
          <w:noProof/>
        </w:rPr>
        <w:t>Proposal 1</w:t>
      </w:r>
      <w:r>
        <w:rPr>
          <w:rFonts w:asciiTheme="minorHAnsi" w:eastAsiaTheme="minorEastAsia" w:hAnsiTheme="minorHAnsi"/>
          <w:b w:val="0"/>
          <w:noProof/>
          <w:sz w:val="24"/>
          <w:szCs w:val="24"/>
        </w:rPr>
        <w:tab/>
      </w:r>
      <w:r w:rsidRPr="0055722B">
        <w:rPr>
          <w:rFonts w:eastAsia="Malgun Gothic"/>
          <w:noProof/>
        </w:rPr>
        <w:t>Wait for SA2 progress on discussion of QoS and GBR for DRBs.</w:t>
      </w:r>
    </w:p>
    <w:p w14:paraId="5E2A282D" w14:textId="77777777" w:rsidR="006764A8" w:rsidRDefault="006764A8">
      <w:pPr>
        <w:pStyle w:val="TOC1"/>
        <w:rPr>
          <w:rFonts w:asciiTheme="minorHAnsi" w:eastAsiaTheme="minorEastAsia" w:hAnsiTheme="minorHAnsi"/>
          <w:b w:val="0"/>
          <w:noProof/>
          <w:sz w:val="24"/>
          <w:szCs w:val="24"/>
        </w:rPr>
      </w:pPr>
      <w:r w:rsidRPr="0055722B">
        <w:rPr>
          <w:rFonts w:eastAsia="Malgun Gothic"/>
          <w:noProof/>
        </w:rPr>
        <w:t>Proposal 2</w:t>
      </w:r>
      <w:r>
        <w:rPr>
          <w:rFonts w:asciiTheme="minorHAnsi" w:eastAsiaTheme="minorEastAsia" w:hAnsiTheme="minorHAnsi"/>
          <w:b w:val="0"/>
          <w:noProof/>
          <w:sz w:val="24"/>
          <w:szCs w:val="24"/>
        </w:rPr>
        <w:tab/>
      </w:r>
      <w:r w:rsidRPr="0055722B">
        <w:rPr>
          <w:rFonts w:eastAsia="Malgun Gothic"/>
          <w:noProof/>
        </w:rPr>
        <w:t xml:space="preserve">Introduce </w:t>
      </w:r>
      <w:r w:rsidRPr="0055722B">
        <w:rPr>
          <w:rFonts w:eastAsia="Malgun Gothic"/>
          <w:i/>
          <w:iCs/>
          <w:noProof/>
        </w:rPr>
        <w:t>mo-Voice-r20</w:t>
      </w:r>
      <w:r w:rsidRPr="0055722B">
        <w:rPr>
          <w:rFonts w:eastAsia="Malgun Gothic"/>
          <w:noProof/>
        </w:rPr>
        <w:t xml:space="preserve"> as an establishment cause.</w:t>
      </w:r>
    </w:p>
    <w:p w14:paraId="12542822" w14:textId="77777777" w:rsidR="006764A8" w:rsidRDefault="006764A8">
      <w:pPr>
        <w:pStyle w:val="TOC1"/>
        <w:rPr>
          <w:rFonts w:asciiTheme="minorHAnsi" w:eastAsiaTheme="minorEastAsia" w:hAnsiTheme="minorHAnsi"/>
          <w:b w:val="0"/>
          <w:noProof/>
          <w:sz w:val="24"/>
          <w:szCs w:val="24"/>
        </w:rPr>
      </w:pPr>
      <w:r w:rsidRPr="0055722B">
        <w:rPr>
          <w:rFonts w:eastAsia="Malgun Gothic"/>
          <w:noProof/>
        </w:rPr>
        <w:t>Proposal 3</w:t>
      </w:r>
      <w:r>
        <w:rPr>
          <w:rFonts w:asciiTheme="minorHAnsi" w:eastAsiaTheme="minorEastAsia" w:hAnsiTheme="minorHAnsi"/>
          <w:b w:val="0"/>
          <w:noProof/>
          <w:sz w:val="24"/>
          <w:szCs w:val="24"/>
        </w:rPr>
        <w:tab/>
      </w:r>
      <w:r w:rsidRPr="0055722B">
        <w:rPr>
          <w:rFonts w:eastAsia="Malgun Gothic"/>
          <w:noProof/>
        </w:rPr>
        <w:t>UL SPS and DL SPS are introduced to carry data from DRBs associated with voice. FFS on details of logical channel prioritization for UL SPS.</w:t>
      </w:r>
    </w:p>
    <w:p w14:paraId="41945567" w14:textId="77777777" w:rsidR="006764A8" w:rsidRDefault="006764A8">
      <w:pPr>
        <w:pStyle w:val="TOC1"/>
        <w:rPr>
          <w:rFonts w:asciiTheme="minorHAnsi" w:eastAsiaTheme="minorEastAsia" w:hAnsiTheme="minorHAnsi"/>
          <w:b w:val="0"/>
          <w:noProof/>
          <w:sz w:val="24"/>
          <w:szCs w:val="24"/>
        </w:rPr>
      </w:pPr>
      <w:r w:rsidRPr="0055722B">
        <w:rPr>
          <w:rFonts w:eastAsia="Malgun Gothic"/>
          <w:noProof/>
        </w:rPr>
        <w:t>Proposal 4</w:t>
      </w:r>
      <w:r>
        <w:rPr>
          <w:rFonts w:asciiTheme="minorHAnsi" w:eastAsiaTheme="minorEastAsia" w:hAnsiTheme="minorHAnsi"/>
          <w:b w:val="0"/>
          <w:noProof/>
          <w:sz w:val="24"/>
          <w:szCs w:val="24"/>
        </w:rPr>
        <w:tab/>
      </w:r>
      <w:r w:rsidRPr="0055722B">
        <w:rPr>
          <w:rFonts w:eastAsia="Malgun Gothic"/>
          <w:noProof/>
        </w:rPr>
        <w:t>UL SPS and DL SPS corresponding to voice traffic will not use HARQ RTT timer regardless of HARQ process ID.</w:t>
      </w:r>
    </w:p>
    <w:p w14:paraId="729D1AF8" w14:textId="77777777" w:rsidR="006764A8" w:rsidRDefault="006764A8">
      <w:pPr>
        <w:pStyle w:val="TOC1"/>
        <w:rPr>
          <w:rFonts w:asciiTheme="minorHAnsi" w:eastAsiaTheme="minorEastAsia" w:hAnsiTheme="minorHAnsi"/>
          <w:b w:val="0"/>
          <w:noProof/>
          <w:sz w:val="24"/>
          <w:szCs w:val="24"/>
        </w:rPr>
      </w:pPr>
      <w:r w:rsidRPr="0055722B">
        <w:rPr>
          <w:rFonts w:eastAsia="Malgun Gothic"/>
          <w:noProof/>
        </w:rPr>
        <w:t>Proposal 5</w:t>
      </w:r>
      <w:r>
        <w:rPr>
          <w:rFonts w:asciiTheme="minorHAnsi" w:eastAsiaTheme="minorEastAsia" w:hAnsiTheme="minorHAnsi"/>
          <w:b w:val="0"/>
          <w:noProof/>
          <w:sz w:val="24"/>
          <w:szCs w:val="24"/>
        </w:rPr>
        <w:tab/>
      </w:r>
      <w:r w:rsidRPr="0055722B">
        <w:rPr>
          <w:rFonts w:eastAsia="Malgun Gothic"/>
          <w:noProof/>
        </w:rPr>
        <w:t>On top of a SPS, introduce a mechanism to provide additional resource in frequency domain periodically or based on demand (i.e., SR/BSR). FFS how to do.</w:t>
      </w:r>
    </w:p>
    <w:p w14:paraId="10209209" w14:textId="77777777" w:rsidR="006764A8" w:rsidRDefault="006764A8">
      <w:pPr>
        <w:pStyle w:val="TOC1"/>
        <w:rPr>
          <w:rFonts w:asciiTheme="minorHAnsi" w:eastAsiaTheme="minorEastAsia" w:hAnsiTheme="minorHAnsi"/>
          <w:b w:val="0"/>
          <w:noProof/>
          <w:sz w:val="24"/>
          <w:szCs w:val="24"/>
        </w:rPr>
      </w:pPr>
      <w:r w:rsidRPr="0055722B">
        <w:rPr>
          <w:rFonts w:eastAsia="Malgun Gothic"/>
          <w:noProof/>
        </w:rPr>
        <w:t>Proposal 6</w:t>
      </w:r>
      <w:r>
        <w:rPr>
          <w:rFonts w:asciiTheme="minorHAnsi" w:eastAsiaTheme="minorEastAsia" w:hAnsiTheme="minorHAnsi"/>
          <w:b w:val="0"/>
          <w:noProof/>
          <w:sz w:val="24"/>
          <w:szCs w:val="24"/>
        </w:rPr>
        <w:tab/>
      </w:r>
      <w:r w:rsidRPr="0055722B">
        <w:rPr>
          <w:rFonts w:eastAsia="Malgun Gothic"/>
          <w:noProof/>
        </w:rPr>
        <w:t>Wait for SA2 decision to start working on specific to UP IP solution or UP non-IP solution.</w:t>
      </w:r>
    </w:p>
    <w:p w14:paraId="53399D63" w14:textId="4C8F1326" w:rsidR="007A07E8" w:rsidRPr="007A07E8" w:rsidRDefault="00BD5B96"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hAnsi="Times New Roman" w:cs="Times New Roman"/>
          <w:b/>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449B735A"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CF5D86" w:rsidRPr="00CF5D86">
        <w:rPr>
          <w:rFonts w:ascii="Times New Roman" w:eastAsia="Malgun Gothic" w:hAnsi="Times New Roman" w:cs="Times New Roman"/>
          <w:noProof/>
          <w:kern w:val="0"/>
          <w:szCs w:val="20"/>
          <w:lang w:val="en-GB" w:eastAsia="x-none"/>
          <w14:ligatures w14:val="none"/>
        </w:rPr>
        <w:t>RP-251867</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C21D23" w:rsidRPr="00C21D23">
        <w:rPr>
          <w:rFonts w:ascii="Times New Roman" w:eastAsia="Malgun Gothic" w:hAnsi="Times New Roman" w:cs="Times New Roman"/>
          <w:noProof/>
          <w:kern w:val="0"/>
          <w:szCs w:val="20"/>
          <w:lang w:val="en-GB" w:eastAsia="x-none"/>
          <w14:ligatures w14:val="none"/>
        </w:rPr>
        <w:t>New WI: Non-Terrestrial Networks (NTN) for Internet of Things (IoT) Phase 4</w:t>
      </w:r>
      <w:r w:rsidR="00F06BAD">
        <w:rPr>
          <w:rFonts w:ascii="Times New Roman" w:eastAsia="Malgun Gothic" w:hAnsi="Times New Roman" w:cs="Times New Roman"/>
          <w:noProof/>
          <w:kern w:val="0"/>
          <w:szCs w:val="20"/>
          <w:lang w:val="en-GB" w:eastAsia="x-none"/>
          <w14:ligatures w14:val="none"/>
        </w:rPr>
        <w:t xml:space="preserve">”, </w:t>
      </w:r>
      <w:r w:rsidR="0029414B" w:rsidRPr="0029414B">
        <w:rPr>
          <w:rFonts w:ascii="Times New Roman" w:eastAsia="Malgun Gothic" w:hAnsi="Times New Roman" w:cs="Times New Roman"/>
          <w:noProof/>
          <w:kern w:val="0"/>
          <w:szCs w:val="20"/>
          <w:lang w:val="en-GB" w:eastAsia="x-none"/>
          <w14:ligatures w14:val="none"/>
        </w:rPr>
        <w:t>Prague, Czech Republic, June 9-13, 2025</w:t>
      </w:r>
      <w:r w:rsidR="00DC0B10">
        <w:rPr>
          <w:rFonts w:ascii="Times New Roman" w:eastAsia="Malgun Gothic" w:hAnsi="Times New Roman" w:cs="Times New Roman"/>
          <w:noProof/>
          <w:kern w:val="0"/>
          <w:szCs w:val="20"/>
          <w:lang w:val="en-GB" w:eastAsia="x-none"/>
          <w14:ligatures w14:val="none"/>
        </w:rPr>
        <w:t>.</w:t>
      </w:r>
    </w:p>
    <w:p w14:paraId="46B63A22" w14:textId="618CDF05" w:rsidR="00921397" w:rsidRDefault="00921397" w:rsidP="00921397">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w:t>
      </w:r>
      <w:r>
        <w:rPr>
          <w:rFonts w:ascii="Times New Roman" w:eastAsia="Malgun Gothic" w:hAnsi="Times New Roman" w:cs="Times New Roman"/>
          <w:noProof/>
          <w:kern w:val="0"/>
          <w:szCs w:val="20"/>
          <w:lang w:val="en-GB" w:eastAsia="x-none"/>
          <w14:ligatures w14:val="none"/>
        </w:rPr>
        <w:t>2</w:t>
      </w:r>
      <w:r w:rsidRPr="007A07E8">
        <w:rPr>
          <w:rFonts w:ascii="Times New Roman" w:eastAsia="Malgun Gothic" w:hAnsi="Times New Roman" w:cs="Times New Roman"/>
          <w:noProof/>
          <w:kern w:val="0"/>
          <w:szCs w:val="20"/>
          <w:lang w:val="en-GB" w:eastAsia="x-none"/>
          <w14:ligatures w14:val="none"/>
        </w:rPr>
        <w:t xml:space="preserve">] </w:t>
      </w:r>
      <w:r w:rsidR="004D7E10" w:rsidRPr="004D7E10">
        <w:rPr>
          <w:rFonts w:ascii="Times New Roman" w:eastAsia="Malgun Gothic" w:hAnsi="Times New Roman" w:cs="Times New Roman"/>
          <w:noProof/>
          <w:kern w:val="0"/>
          <w:szCs w:val="20"/>
          <w:lang w:val="en-GB" w:eastAsia="x-none"/>
          <w14:ligatures w14:val="none"/>
        </w:rPr>
        <w:t>R2-2507784</w:t>
      </w:r>
      <w:r w:rsidRPr="007A07E8">
        <w:rPr>
          <w:rFonts w:ascii="Times New Roman" w:eastAsia="Malgun Gothic" w:hAnsi="Times New Roman" w:cs="Times New Roman"/>
          <w:noProof/>
          <w:kern w:val="0"/>
          <w:szCs w:val="20"/>
          <w:lang w:val="en-GB" w:eastAsia="x-none"/>
          <w14:ligatures w14:val="none"/>
        </w:rPr>
        <w:t xml:space="preserve">, </w:t>
      </w:r>
      <w:r>
        <w:rPr>
          <w:rFonts w:ascii="Times New Roman" w:eastAsia="Malgun Gothic" w:hAnsi="Times New Roman" w:cs="Times New Roman"/>
          <w:noProof/>
          <w:kern w:val="0"/>
          <w:szCs w:val="20"/>
          <w:lang w:val="en-GB" w:eastAsia="x-none"/>
          <w14:ligatures w14:val="none"/>
        </w:rPr>
        <w:t>“</w:t>
      </w:r>
      <w:r w:rsidR="00E77177" w:rsidRPr="00E77177">
        <w:rPr>
          <w:rFonts w:ascii="Times New Roman" w:eastAsia="Malgun Gothic" w:hAnsi="Times New Roman" w:cs="Times New Roman"/>
          <w:noProof/>
          <w:kern w:val="0"/>
          <w:szCs w:val="20"/>
          <w:lang w:val="en-GB" w:eastAsia="x-none"/>
          <w14:ligatures w14:val="none"/>
        </w:rPr>
        <w:t>Reply LS on issues related to support of IMS voice over NB-IoT NTN connected to EPC</w:t>
      </w:r>
      <w:r>
        <w:rPr>
          <w:rFonts w:ascii="Times New Roman" w:eastAsia="Malgun Gothic" w:hAnsi="Times New Roman" w:cs="Times New Roman"/>
          <w:noProof/>
          <w:kern w:val="0"/>
          <w:szCs w:val="20"/>
          <w:lang w:val="en-GB" w:eastAsia="x-none"/>
          <w14:ligatures w14:val="none"/>
        </w:rPr>
        <w:t xml:space="preserve">”, </w:t>
      </w:r>
      <w:r w:rsidR="00B03ECC" w:rsidRPr="00B03ECC">
        <w:rPr>
          <w:rFonts w:ascii="Times New Roman" w:eastAsia="Malgun Gothic" w:hAnsi="Times New Roman" w:cs="Times New Roman"/>
          <w:noProof/>
          <w:kern w:val="0"/>
          <w:szCs w:val="20"/>
          <w:lang w:val="en-GB" w:eastAsia="x-none"/>
          <w14:ligatures w14:val="none"/>
        </w:rPr>
        <w:t>Prague, Czech Republic, October 13th – 17th, 2025</w:t>
      </w:r>
      <w:r>
        <w:rPr>
          <w:rFonts w:ascii="Times New Roman" w:eastAsia="Malgun Gothic" w:hAnsi="Times New Roman" w:cs="Times New Roman"/>
          <w:noProof/>
          <w:kern w:val="0"/>
          <w:szCs w:val="20"/>
          <w:lang w:val="en-GB" w:eastAsia="x-none"/>
          <w14:ligatures w14:val="none"/>
        </w:rPr>
        <w:t>.</w:t>
      </w:r>
    </w:p>
    <w:p w14:paraId="5AC20FB0" w14:textId="681F5DB0" w:rsidR="00960CB5" w:rsidRDefault="00960CB5" w:rsidP="00960CB5">
      <w:pPr>
        <w:keepNext/>
        <w:keepLines/>
        <w:widowControl w:val="0"/>
        <w:tabs>
          <w:tab w:val="left" w:pos="1418"/>
          <w:tab w:val="right" w:leader="dot" w:pos="9639"/>
        </w:tabs>
        <w:spacing w:before="120" w:after="0" w:line="240" w:lineRule="auto"/>
        <w:ind w:left="567" w:right="425" w:hanging="567"/>
      </w:pPr>
    </w:p>
    <w:p w14:paraId="5D505B87" w14:textId="0ED45BEE" w:rsidR="00C94936" w:rsidRDefault="00C94936" w:rsidP="00DD3038"/>
    <w:sectPr w:rsidR="00C94936" w:rsidSect="007C368C">
      <w:footerReference w:type="default" r:id="rId19"/>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5DAFE" w14:textId="77777777" w:rsidR="00BC7356" w:rsidRDefault="00BC7356">
      <w:pPr>
        <w:spacing w:after="0" w:line="240" w:lineRule="auto"/>
      </w:pPr>
      <w:r>
        <w:separator/>
      </w:r>
    </w:p>
  </w:endnote>
  <w:endnote w:type="continuationSeparator" w:id="0">
    <w:p w14:paraId="7BB93C3A" w14:textId="77777777" w:rsidR="00BC7356" w:rsidRDefault="00BC7356">
      <w:pPr>
        <w:spacing w:after="0" w:line="240" w:lineRule="auto"/>
      </w:pPr>
      <w:r>
        <w:continuationSeparator/>
      </w:r>
    </w:p>
  </w:endnote>
  <w:endnote w:type="continuationNotice" w:id="1">
    <w:p w14:paraId="518254A1" w14:textId="77777777" w:rsidR="00BC7356" w:rsidRDefault="00BC7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45DE2" w14:textId="77777777" w:rsidR="00BC7356" w:rsidRDefault="00BC7356">
      <w:pPr>
        <w:spacing w:after="0" w:line="240" w:lineRule="auto"/>
      </w:pPr>
      <w:r>
        <w:separator/>
      </w:r>
    </w:p>
  </w:footnote>
  <w:footnote w:type="continuationSeparator" w:id="0">
    <w:p w14:paraId="12396093" w14:textId="77777777" w:rsidR="00BC7356" w:rsidRDefault="00BC7356">
      <w:pPr>
        <w:spacing w:after="0" w:line="240" w:lineRule="auto"/>
      </w:pPr>
      <w:r>
        <w:continuationSeparator/>
      </w:r>
    </w:p>
  </w:footnote>
  <w:footnote w:type="continuationNotice" w:id="1">
    <w:p w14:paraId="687FC4FA" w14:textId="77777777" w:rsidR="00BC7356" w:rsidRDefault="00BC73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7"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3"/>
  </w:num>
  <w:num w:numId="2" w16cid:durableId="392777090">
    <w:abstractNumId w:val="18"/>
  </w:num>
  <w:num w:numId="3" w16cid:durableId="1242370117">
    <w:abstractNumId w:val="9"/>
  </w:num>
  <w:num w:numId="4" w16cid:durableId="1591308875">
    <w:abstractNumId w:val="25"/>
  </w:num>
  <w:num w:numId="5" w16cid:durableId="1747534291">
    <w:abstractNumId w:val="21"/>
  </w:num>
  <w:num w:numId="6" w16cid:durableId="1646818151">
    <w:abstractNumId w:val="6"/>
  </w:num>
  <w:num w:numId="7" w16cid:durableId="766190181">
    <w:abstractNumId w:val="5"/>
  </w:num>
  <w:num w:numId="8" w16cid:durableId="2138141626">
    <w:abstractNumId w:val="21"/>
    <w:lvlOverride w:ilvl="0">
      <w:startOverride w:val="1"/>
    </w:lvlOverride>
  </w:num>
  <w:num w:numId="9" w16cid:durableId="1285383408">
    <w:abstractNumId w:val="24"/>
  </w:num>
  <w:num w:numId="10" w16cid:durableId="1079595854">
    <w:abstractNumId w:val="21"/>
    <w:lvlOverride w:ilvl="0">
      <w:startOverride w:val="1"/>
    </w:lvlOverride>
  </w:num>
  <w:num w:numId="11" w16cid:durableId="818958395">
    <w:abstractNumId w:val="1"/>
  </w:num>
  <w:num w:numId="12" w16cid:durableId="1893079678">
    <w:abstractNumId w:val="21"/>
    <w:lvlOverride w:ilvl="0">
      <w:startOverride w:val="1"/>
    </w:lvlOverride>
  </w:num>
  <w:num w:numId="13" w16cid:durableId="806628682">
    <w:abstractNumId w:val="21"/>
    <w:lvlOverride w:ilvl="0">
      <w:startOverride w:val="1"/>
    </w:lvlOverride>
  </w:num>
  <w:num w:numId="14" w16cid:durableId="1398741335">
    <w:abstractNumId w:val="21"/>
    <w:lvlOverride w:ilvl="0">
      <w:startOverride w:val="1"/>
    </w:lvlOverride>
  </w:num>
  <w:num w:numId="15" w16cid:durableId="352418184">
    <w:abstractNumId w:val="21"/>
  </w:num>
  <w:num w:numId="16" w16cid:durableId="997922926">
    <w:abstractNumId w:val="21"/>
  </w:num>
  <w:num w:numId="17" w16cid:durableId="1116219160">
    <w:abstractNumId w:val="16"/>
  </w:num>
  <w:num w:numId="18" w16cid:durableId="1249801898">
    <w:abstractNumId w:val="14"/>
  </w:num>
  <w:num w:numId="19" w16cid:durableId="385764704">
    <w:abstractNumId w:val="17"/>
  </w:num>
  <w:num w:numId="20" w16cid:durableId="1721512621">
    <w:abstractNumId w:val="19"/>
  </w:num>
  <w:num w:numId="21" w16cid:durableId="1237593208">
    <w:abstractNumId w:val="21"/>
    <w:lvlOverride w:ilvl="0">
      <w:startOverride w:val="1"/>
    </w:lvlOverride>
  </w:num>
  <w:num w:numId="22" w16cid:durableId="453642925">
    <w:abstractNumId w:val="21"/>
    <w:lvlOverride w:ilvl="0">
      <w:startOverride w:val="1"/>
    </w:lvlOverride>
  </w:num>
  <w:num w:numId="23" w16cid:durableId="1051267646">
    <w:abstractNumId w:val="21"/>
    <w:lvlOverride w:ilvl="0">
      <w:startOverride w:val="1"/>
    </w:lvlOverride>
  </w:num>
  <w:num w:numId="24" w16cid:durableId="1521777038">
    <w:abstractNumId w:val="21"/>
    <w:lvlOverride w:ilvl="0">
      <w:startOverride w:val="1"/>
    </w:lvlOverride>
  </w:num>
  <w:num w:numId="25" w16cid:durableId="400715751">
    <w:abstractNumId w:val="7"/>
  </w:num>
  <w:num w:numId="26" w16cid:durableId="2027292982">
    <w:abstractNumId w:val="8"/>
  </w:num>
  <w:num w:numId="27" w16cid:durableId="451556015">
    <w:abstractNumId w:val="21"/>
    <w:lvlOverride w:ilvl="0">
      <w:startOverride w:val="1"/>
    </w:lvlOverride>
  </w:num>
  <w:num w:numId="28" w16cid:durableId="934896614">
    <w:abstractNumId w:val="2"/>
  </w:num>
  <w:num w:numId="29" w16cid:durableId="1952928142">
    <w:abstractNumId w:val="10"/>
  </w:num>
  <w:num w:numId="30" w16cid:durableId="246307817">
    <w:abstractNumId w:val="21"/>
    <w:lvlOverride w:ilvl="0">
      <w:startOverride w:val="1"/>
    </w:lvlOverride>
  </w:num>
  <w:num w:numId="31" w16cid:durableId="624190969">
    <w:abstractNumId w:val="21"/>
    <w:lvlOverride w:ilvl="0">
      <w:startOverride w:val="1"/>
    </w:lvlOverride>
  </w:num>
  <w:num w:numId="32" w16cid:durableId="964776771">
    <w:abstractNumId w:val="21"/>
    <w:lvlOverride w:ilvl="0">
      <w:startOverride w:val="1"/>
    </w:lvlOverride>
  </w:num>
  <w:num w:numId="33" w16cid:durableId="1754889047">
    <w:abstractNumId w:val="20"/>
  </w:num>
  <w:num w:numId="34" w16cid:durableId="1957250205">
    <w:abstractNumId w:val="4"/>
  </w:num>
  <w:num w:numId="35" w16cid:durableId="1819300583">
    <w:abstractNumId w:val="3"/>
  </w:num>
  <w:num w:numId="36" w16cid:durableId="2097087513">
    <w:abstractNumId w:val="23"/>
  </w:num>
  <w:num w:numId="37" w16cid:durableId="1790080107">
    <w:abstractNumId w:val="11"/>
  </w:num>
  <w:num w:numId="38" w16cid:durableId="1491100892">
    <w:abstractNumId w:val="12"/>
  </w:num>
  <w:num w:numId="39" w16cid:durableId="923876884">
    <w:abstractNumId w:val="15"/>
  </w:num>
  <w:num w:numId="40" w16cid:durableId="243073172">
    <w:abstractNumId w:val="22"/>
  </w:num>
  <w:num w:numId="41" w16cid:durableId="1061830506">
    <w:abstractNumId w:val="0"/>
  </w:num>
  <w:num w:numId="42" w16cid:durableId="2140104371">
    <w:abstractNumId w:val="19"/>
    <w:lvlOverride w:ilvl="0">
      <w:startOverride w:val="1"/>
    </w:lvlOverride>
  </w:num>
  <w:num w:numId="43" w16cid:durableId="1366835584">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2D6B"/>
    <w:rsid w:val="00003B22"/>
    <w:rsid w:val="00004353"/>
    <w:rsid w:val="0000483D"/>
    <w:rsid w:val="00005151"/>
    <w:rsid w:val="000073CD"/>
    <w:rsid w:val="00010342"/>
    <w:rsid w:val="00012BB3"/>
    <w:rsid w:val="00012C0A"/>
    <w:rsid w:val="0001417B"/>
    <w:rsid w:val="000141DB"/>
    <w:rsid w:val="00014333"/>
    <w:rsid w:val="000146C8"/>
    <w:rsid w:val="00014721"/>
    <w:rsid w:val="00014F99"/>
    <w:rsid w:val="000152F3"/>
    <w:rsid w:val="000154D8"/>
    <w:rsid w:val="00015CCB"/>
    <w:rsid w:val="00016150"/>
    <w:rsid w:val="00016545"/>
    <w:rsid w:val="00016A12"/>
    <w:rsid w:val="00017E6B"/>
    <w:rsid w:val="0002017C"/>
    <w:rsid w:val="0002069D"/>
    <w:rsid w:val="00021BD6"/>
    <w:rsid w:val="000224BB"/>
    <w:rsid w:val="000226B8"/>
    <w:rsid w:val="0002298F"/>
    <w:rsid w:val="00025879"/>
    <w:rsid w:val="00025A38"/>
    <w:rsid w:val="00025F27"/>
    <w:rsid w:val="0002605E"/>
    <w:rsid w:val="00026B3F"/>
    <w:rsid w:val="00026D05"/>
    <w:rsid w:val="00027014"/>
    <w:rsid w:val="000276D3"/>
    <w:rsid w:val="0003005C"/>
    <w:rsid w:val="00030F84"/>
    <w:rsid w:val="00032BEB"/>
    <w:rsid w:val="00033043"/>
    <w:rsid w:val="00034DF1"/>
    <w:rsid w:val="00035F68"/>
    <w:rsid w:val="00036651"/>
    <w:rsid w:val="00040344"/>
    <w:rsid w:val="00040EC7"/>
    <w:rsid w:val="000414F2"/>
    <w:rsid w:val="00042101"/>
    <w:rsid w:val="000421EE"/>
    <w:rsid w:val="0004230F"/>
    <w:rsid w:val="00042542"/>
    <w:rsid w:val="00044BF5"/>
    <w:rsid w:val="00045EAF"/>
    <w:rsid w:val="00050948"/>
    <w:rsid w:val="000516A1"/>
    <w:rsid w:val="0005316D"/>
    <w:rsid w:val="000539FE"/>
    <w:rsid w:val="00054605"/>
    <w:rsid w:val="0005475D"/>
    <w:rsid w:val="00054A71"/>
    <w:rsid w:val="00055A2D"/>
    <w:rsid w:val="0005645B"/>
    <w:rsid w:val="00056B71"/>
    <w:rsid w:val="000577EE"/>
    <w:rsid w:val="00057DB2"/>
    <w:rsid w:val="000608C2"/>
    <w:rsid w:val="000620C4"/>
    <w:rsid w:val="00062775"/>
    <w:rsid w:val="00063A1D"/>
    <w:rsid w:val="00064328"/>
    <w:rsid w:val="00064AFF"/>
    <w:rsid w:val="0006564A"/>
    <w:rsid w:val="00065CF4"/>
    <w:rsid w:val="0006668A"/>
    <w:rsid w:val="00066F5A"/>
    <w:rsid w:val="00067E1C"/>
    <w:rsid w:val="00067EED"/>
    <w:rsid w:val="0007012A"/>
    <w:rsid w:val="00071217"/>
    <w:rsid w:val="00072B0E"/>
    <w:rsid w:val="000735B8"/>
    <w:rsid w:val="00073823"/>
    <w:rsid w:val="00073B12"/>
    <w:rsid w:val="00073BC5"/>
    <w:rsid w:val="0007498C"/>
    <w:rsid w:val="00074F70"/>
    <w:rsid w:val="00076B76"/>
    <w:rsid w:val="00077233"/>
    <w:rsid w:val="00077316"/>
    <w:rsid w:val="0008101A"/>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A19"/>
    <w:rsid w:val="000A1420"/>
    <w:rsid w:val="000A210F"/>
    <w:rsid w:val="000A2130"/>
    <w:rsid w:val="000A2469"/>
    <w:rsid w:val="000A31C2"/>
    <w:rsid w:val="000A33FE"/>
    <w:rsid w:val="000A35A1"/>
    <w:rsid w:val="000A3A50"/>
    <w:rsid w:val="000A427C"/>
    <w:rsid w:val="000A775C"/>
    <w:rsid w:val="000A7ADA"/>
    <w:rsid w:val="000A7EA0"/>
    <w:rsid w:val="000B1622"/>
    <w:rsid w:val="000B2701"/>
    <w:rsid w:val="000B2A23"/>
    <w:rsid w:val="000B344B"/>
    <w:rsid w:val="000B4D4E"/>
    <w:rsid w:val="000B4E36"/>
    <w:rsid w:val="000B54F4"/>
    <w:rsid w:val="000B6433"/>
    <w:rsid w:val="000B64F3"/>
    <w:rsid w:val="000B7417"/>
    <w:rsid w:val="000B767E"/>
    <w:rsid w:val="000C2290"/>
    <w:rsid w:val="000C22F9"/>
    <w:rsid w:val="000C3A5C"/>
    <w:rsid w:val="000C3C94"/>
    <w:rsid w:val="000C4147"/>
    <w:rsid w:val="000C4EE8"/>
    <w:rsid w:val="000C50E8"/>
    <w:rsid w:val="000C5BF7"/>
    <w:rsid w:val="000C5C24"/>
    <w:rsid w:val="000C5D86"/>
    <w:rsid w:val="000C6AC3"/>
    <w:rsid w:val="000C6FF7"/>
    <w:rsid w:val="000C722D"/>
    <w:rsid w:val="000D04F0"/>
    <w:rsid w:val="000D31C6"/>
    <w:rsid w:val="000D3262"/>
    <w:rsid w:val="000D37BC"/>
    <w:rsid w:val="000D381E"/>
    <w:rsid w:val="000D4208"/>
    <w:rsid w:val="000D5917"/>
    <w:rsid w:val="000D5C54"/>
    <w:rsid w:val="000D62F9"/>
    <w:rsid w:val="000D7F8B"/>
    <w:rsid w:val="000E1F7E"/>
    <w:rsid w:val="000E38F7"/>
    <w:rsid w:val="000E3BB9"/>
    <w:rsid w:val="000E62C2"/>
    <w:rsid w:val="000F0A24"/>
    <w:rsid w:val="000F14FA"/>
    <w:rsid w:val="000F1884"/>
    <w:rsid w:val="000F1A11"/>
    <w:rsid w:val="000F3770"/>
    <w:rsid w:val="000F3821"/>
    <w:rsid w:val="000F4573"/>
    <w:rsid w:val="000F497B"/>
    <w:rsid w:val="000F4A8C"/>
    <w:rsid w:val="000F57AB"/>
    <w:rsid w:val="000F5BAD"/>
    <w:rsid w:val="000F6B1C"/>
    <w:rsid w:val="00100384"/>
    <w:rsid w:val="0010045C"/>
    <w:rsid w:val="00101441"/>
    <w:rsid w:val="001022CA"/>
    <w:rsid w:val="001023D3"/>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4E21"/>
    <w:rsid w:val="00116303"/>
    <w:rsid w:val="00116628"/>
    <w:rsid w:val="00116786"/>
    <w:rsid w:val="001169FE"/>
    <w:rsid w:val="00117BF4"/>
    <w:rsid w:val="001205A1"/>
    <w:rsid w:val="00120F1D"/>
    <w:rsid w:val="00122307"/>
    <w:rsid w:val="00123BCD"/>
    <w:rsid w:val="00123DFB"/>
    <w:rsid w:val="00124FD6"/>
    <w:rsid w:val="00125188"/>
    <w:rsid w:val="0012563C"/>
    <w:rsid w:val="00125EF5"/>
    <w:rsid w:val="0012630F"/>
    <w:rsid w:val="0012659C"/>
    <w:rsid w:val="00126DE4"/>
    <w:rsid w:val="00130FE0"/>
    <w:rsid w:val="0013236D"/>
    <w:rsid w:val="00132F83"/>
    <w:rsid w:val="00133DC6"/>
    <w:rsid w:val="0013764A"/>
    <w:rsid w:val="00137C56"/>
    <w:rsid w:val="00137FEC"/>
    <w:rsid w:val="0014028A"/>
    <w:rsid w:val="00140452"/>
    <w:rsid w:val="001411EB"/>
    <w:rsid w:val="0014192E"/>
    <w:rsid w:val="00141A49"/>
    <w:rsid w:val="00141EFC"/>
    <w:rsid w:val="001424F3"/>
    <w:rsid w:val="001431B6"/>
    <w:rsid w:val="00143E5A"/>
    <w:rsid w:val="00144A35"/>
    <w:rsid w:val="001510E9"/>
    <w:rsid w:val="00151645"/>
    <w:rsid w:val="0015364D"/>
    <w:rsid w:val="00153F46"/>
    <w:rsid w:val="00154059"/>
    <w:rsid w:val="00154675"/>
    <w:rsid w:val="00154ED8"/>
    <w:rsid w:val="001553BC"/>
    <w:rsid w:val="00155BB9"/>
    <w:rsid w:val="00156703"/>
    <w:rsid w:val="00157829"/>
    <w:rsid w:val="0016017A"/>
    <w:rsid w:val="00160458"/>
    <w:rsid w:val="001610FD"/>
    <w:rsid w:val="001611A7"/>
    <w:rsid w:val="001622D7"/>
    <w:rsid w:val="00162925"/>
    <w:rsid w:val="00162AB6"/>
    <w:rsid w:val="00165512"/>
    <w:rsid w:val="00165556"/>
    <w:rsid w:val="00165DB6"/>
    <w:rsid w:val="00165E03"/>
    <w:rsid w:val="00166E4F"/>
    <w:rsid w:val="00167482"/>
    <w:rsid w:val="00167D28"/>
    <w:rsid w:val="001712FD"/>
    <w:rsid w:val="0017227C"/>
    <w:rsid w:val="001738E7"/>
    <w:rsid w:val="00174E58"/>
    <w:rsid w:val="00176A38"/>
    <w:rsid w:val="001770D3"/>
    <w:rsid w:val="00177885"/>
    <w:rsid w:val="00180570"/>
    <w:rsid w:val="0018154D"/>
    <w:rsid w:val="001815C7"/>
    <w:rsid w:val="0018192A"/>
    <w:rsid w:val="00181957"/>
    <w:rsid w:val="00181E4B"/>
    <w:rsid w:val="00181E73"/>
    <w:rsid w:val="001824A3"/>
    <w:rsid w:val="00182B78"/>
    <w:rsid w:val="00185211"/>
    <w:rsid w:val="00185588"/>
    <w:rsid w:val="00186E64"/>
    <w:rsid w:val="00187017"/>
    <w:rsid w:val="00187502"/>
    <w:rsid w:val="001876B4"/>
    <w:rsid w:val="00190330"/>
    <w:rsid w:val="00190FB5"/>
    <w:rsid w:val="00193119"/>
    <w:rsid w:val="00193189"/>
    <w:rsid w:val="001939C5"/>
    <w:rsid w:val="00193B95"/>
    <w:rsid w:val="0019534E"/>
    <w:rsid w:val="001964CE"/>
    <w:rsid w:val="00196AC2"/>
    <w:rsid w:val="00197E64"/>
    <w:rsid w:val="001A0B91"/>
    <w:rsid w:val="001A2A1E"/>
    <w:rsid w:val="001A3D76"/>
    <w:rsid w:val="001A4549"/>
    <w:rsid w:val="001A486F"/>
    <w:rsid w:val="001A4C91"/>
    <w:rsid w:val="001A4F79"/>
    <w:rsid w:val="001A5451"/>
    <w:rsid w:val="001A58A4"/>
    <w:rsid w:val="001A6A07"/>
    <w:rsid w:val="001A7946"/>
    <w:rsid w:val="001A7AC8"/>
    <w:rsid w:val="001B1627"/>
    <w:rsid w:val="001B20F5"/>
    <w:rsid w:val="001B2694"/>
    <w:rsid w:val="001B30D6"/>
    <w:rsid w:val="001B3650"/>
    <w:rsid w:val="001B3B0B"/>
    <w:rsid w:val="001B4791"/>
    <w:rsid w:val="001B58E8"/>
    <w:rsid w:val="001B5A2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D0122"/>
    <w:rsid w:val="001D0884"/>
    <w:rsid w:val="001D0CB2"/>
    <w:rsid w:val="001D12B8"/>
    <w:rsid w:val="001D2B22"/>
    <w:rsid w:val="001D39F2"/>
    <w:rsid w:val="001D3B59"/>
    <w:rsid w:val="001D42D1"/>
    <w:rsid w:val="001D5475"/>
    <w:rsid w:val="001D66C6"/>
    <w:rsid w:val="001D70C5"/>
    <w:rsid w:val="001D74D7"/>
    <w:rsid w:val="001E04B6"/>
    <w:rsid w:val="001E2001"/>
    <w:rsid w:val="001E2051"/>
    <w:rsid w:val="001E25EF"/>
    <w:rsid w:val="001E3BB6"/>
    <w:rsid w:val="001E5AF0"/>
    <w:rsid w:val="001E5CB3"/>
    <w:rsid w:val="001E5D7C"/>
    <w:rsid w:val="001E7BFB"/>
    <w:rsid w:val="001F0599"/>
    <w:rsid w:val="001F15B2"/>
    <w:rsid w:val="001F15F4"/>
    <w:rsid w:val="001F3FFF"/>
    <w:rsid w:val="001F4421"/>
    <w:rsid w:val="001F45A7"/>
    <w:rsid w:val="001F4F12"/>
    <w:rsid w:val="001F6ADA"/>
    <w:rsid w:val="00201C54"/>
    <w:rsid w:val="002031D1"/>
    <w:rsid w:val="00205D03"/>
    <w:rsid w:val="002061F9"/>
    <w:rsid w:val="00206AEF"/>
    <w:rsid w:val="00207261"/>
    <w:rsid w:val="00210E71"/>
    <w:rsid w:val="0021126F"/>
    <w:rsid w:val="00212339"/>
    <w:rsid w:val="00212457"/>
    <w:rsid w:val="00212890"/>
    <w:rsid w:val="0021298F"/>
    <w:rsid w:val="00212D4D"/>
    <w:rsid w:val="00214596"/>
    <w:rsid w:val="00214B8C"/>
    <w:rsid w:val="00214EDA"/>
    <w:rsid w:val="0021556A"/>
    <w:rsid w:val="002159F3"/>
    <w:rsid w:val="00215A48"/>
    <w:rsid w:val="00215F58"/>
    <w:rsid w:val="00216A86"/>
    <w:rsid w:val="002179DE"/>
    <w:rsid w:val="002200A5"/>
    <w:rsid w:val="002201E2"/>
    <w:rsid w:val="00220F89"/>
    <w:rsid w:val="002216A8"/>
    <w:rsid w:val="00222335"/>
    <w:rsid w:val="00222A37"/>
    <w:rsid w:val="00222DEE"/>
    <w:rsid w:val="00224872"/>
    <w:rsid w:val="002252E9"/>
    <w:rsid w:val="002258B7"/>
    <w:rsid w:val="00226304"/>
    <w:rsid w:val="00226721"/>
    <w:rsid w:val="00226DB9"/>
    <w:rsid w:val="002277A8"/>
    <w:rsid w:val="002277F4"/>
    <w:rsid w:val="002279C7"/>
    <w:rsid w:val="00227F5D"/>
    <w:rsid w:val="00232400"/>
    <w:rsid w:val="002324CF"/>
    <w:rsid w:val="0023269D"/>
    <w:rsid w:val="00233AF5"/>
    <w:rsid w:val="002341F1"/>
    <w:rsid w:val="00234C95"/>
    <w:rsid w:val="0023521D"/>
    <w:rsid w:val="00235D22"/>
    <w:rsid w:val="00237B07"/>
    <w:rsid w:val="00241B2F"/>
    <w:rsid w:val="0024313B"/>
    <w:rsid w:val="0024399A"/>
    <w:rsid w:val="00243BA2"/>
    <w:rsid w:val="002440A0"/>
    <w:rsid w:val="00245597"/>
    <w:rsid w:val="00246310"/>
    <w:rsid w:val="002468D0"/>
    <w:rsid w:val="002474CD"/>
    <w:rsid w:val="00247A7D"/>
    <w:rsid w:val="00247AD7"/>
    <w:rsid w:val="00250091"/>
    <w:rsid w:val="00250819"/>
    <w:rsid w:val="00250AB9"/>
    <w:rsid w:val="00252BAF"/>
    <w:rsid w:val="00253A30"/>
    <w:rsid w:val="002540C1"/>
    <w:rsid w:val="00254B77"/>
    <w:rsid w:val="002567CF"/>
    <w:rsid w:val="0025785E"/>
    <w:rsid w:val="00257B81"/>
    <w:rsid w:val="0026021A"/>
    <w:rsid w:val="0026155A"/>
    <w:rsid w:val="00261AD7"/>
    <w:rsid w:val="00262C1E"/>
    <w:rsid w:val="00263EBF"/>
    <w:rsid w:val="00264374"/>
    <w:rsid w:val="00264469"/>
    <w:rsid w:val="00264774"/>
    <w:rsid w:val="00264EF4"/>
    <w:rsid w:val="00264F9C"/>
    <w:rsid w:val="00267CC4"/>
    <w:rsid w:val="0027037A"/>
    <w:rsid w:val="00270647"/>
    <w:rsid w:val="00271784"/>
    <w:rsid w:val="002723F6"/>
    <w:rsid w:val="0027247B"/>
    <w:rsid w:val="00273D90"/>
    <w:rsid w:val="00275604"/>
    <w:rsid w:val="002762EB"/>
    <w:rsid w:val="00276BEC"/>
    <w:rsid w:val="0027753D"/>
    <w:rsid w:val="0027786A"/>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628B"/>
    <w:rsid w:val="00296B92"/>
    <w:rsid w:val="00296C00"/>
    <w:rsid w:val="00296C04"/>
    <w:rsid w:val="00296DEE"/>
    <w:rsid w:val="0029716F"/>
    <w:rsid w:val="00297D01"/>
    <w:rsid w:val="002A0C96"/>
    <w:rsid w:val="002A2288"/>
    <w:rsid w:val="002A2BAE"/>
    <w:rsid w:val="002A3AEA"/>
    <w:rsid w:val="002A406B"/>
    <w:rsid w:val="002A62D4"/>
    <w:rsid w:val="002A63F5"/>
    <w:rsid w:val="002A792C"/>
    <w:rsid w:val="002A7B8B"/>
    <w:rsid w:val="002B1351"/>
    <w:rsid w:val="002B2476"/>
    <w:rsid w:val="002B2D9C"/>
    <w:rsid w:val="002B4466"/>
    <w:rsid w:val="002B4D43"/>
    <w:rsid w:val="002B5F39"/>
    <w:rsid w:val="002B69A2"/>
    <w:rsid w:val="002B6ABD"/>
    <w:rsid w:val="002C069F"/>
    <w:rsid w:val="002C0921"/>
    <w:rsid w:val="002C134E"/>
    <w:rsid w:val="002C1E7A"/>
    <w:rsid w:val="002C26DB"/>
    <w:rsid w:val="002C3020"/>
    <w:rsid w:val="002C3584"/>
    <w:rsid w:val="002C39B4"/>
    <w:rsid w:val="002C3C3D"/>
    <w:rsid w:val="002C3CC6"/>
    <w:rsid w:val="002C3D23"/>
    <w:rsid w:val="002C49FE"/>
    <w:rsid w:val="002C5505"/>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B57"/>
    <w:rsid w:val="002D7F98"/>
    <w:rsid w:val="002E1988"/>
    <w:rsid w:val="002E31CB"/>
    <w:rsid w:val="002E3978"/>
    <w:rsid w:val="002E3A7E"/>
    <w:rsid w:val="002E4611"/>
    <w:rsid w:val="002E4D0C"/>
    <w:rsid w:val="002E5609"/>
    <w:rsid w:val="002E5D61"/>
    <w:rsid w:val="002E7999"/>
    <w:rsid w:val="002F00BE"/>
    <w:rsid w:val="002F0758"/>
    <w:rsid w:val="002F0E2A"/>
    <w:rsid w:val="002F179B"/>
    <w:rsid w:val="002F3D10"/>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10BF3"/>
    <w:rsid w:val="00313848"/>
    <w:rsid w:val="00313AD6"/>
    <w:rsid w:val="00314457"/>
    <w:rsid w:val="00314A83"/>
    <w:rsid w:val="003168EF"/>
    <w:rsid w:val="00317559"/>
    <w:rsid w:val="0031791A"/>
    <w:rsid w:val="003217D5"/>
    <w:rsid w:val="00323575"/>
    <w:rsid w:val="00324659"/>
    <w:rsid w:val="0032512A"/>
    <w:rsid w:val="00325498"/>
    <w:rsid w:val="00325553"/>
    <w:rsid w:val="003261A0"/>
    <w:rsid w:val="00327A4C"/>
    <w:rsid w:val="00330A90"/>
    <w:rsid w:val="00330AAE"/>
    <w:rsid w:val="003317D2"/>
    <w:rsid w:val="0033234F"/>
    <w:rsid w:val="003326E6"/>
    <w:rsid w:val="003348F4"/>
    <w:rsid w:val="00334968"/>
    <w:rsid w:val="00335032"/>
    <w:rsid w:val="00335A1C"/>
    <w:rsid w:val="00336D52"/>
    <w:rsid w:val="00337A67"/>
    <w:rsid w:val="00341533"/>
    <w:rsid w:val="003418E1"/>
    <w:rsid w:val="0034473F"/>
    <w:rsid w:val="00344D6E"/>
    <w:rsid w:val="00345325"/>
    <w:rsid w:val="0034535C"/>
    <w:rsid w:val="003456D6"/>
    <w:rsid w:val="0034588A"/>
    <w:rsid w:val="00345FFD"/>
    <w:rsid w:val="00346705"/>
    <w:rsid w:val="00346D2A"/>
    <w:rsid w:val="0034785F"/>
    <w:rsid w:val="003501C3"/>
    <w:rsid w:val="00350CDF"/>
    <w:rsid w:val="00351B17"/>
    <w:rsid w:val="00352538"/>
    <w:rsid w:val="00352778"/>
    <w:rsid w:val="003535BF"/>
    <w:rsid w:val="00353681"/>
    <w:rsid w:val="003559D9"/>
    <w:rsid w:val="00355E70"/>
    <w:rsid w:val="00356EC2"/>
    <w:rsid w:val="00360648"/>
    <w:rsid w:val="00360AF6"/>
    <w:rsid w:val="00361E54"/>
    <w:rsid w:val="00362A63"/>
    <w:rsid w:val="00362C9D"/>
    <w:rsid w:val="003632FD"/>
    <w:rsid w:val="00365B20"/>
    <w:rsid w:val="00365C40"/>
    <w:rsid w:val="003660F8"/>
    <w:rsid w:val="00366DB2"/>
    <w:rsid w:val="00372046"/>
    <w:rsid w:val="003728BA"/>
    <w:rsid w:val="00372973"/>
    <w:rsid w:val="003734AF"/>
    <w:rsid w:val="00374685"/>
    <w:rsid w:val="00375469"/>
    <w:rsid w:val="003757F2"/>
    <w:rsid w:val="003759F5"/>
    <w:rsid w:val="00375EDD"/>
    <w:rsid w:val="00376751"/>
    <w:rsid w:val="00377741"/>
    <w:rsid w:val="00380247"/>
    <w:rsid w:val="00380449"/>
    <w:rsid w:val="00380554"/>
    <w:rsid w:val="0038071E"/>
    <w:rsid w:val="00380BAA"/>
    <w:rsid w:val="0038110B"/>
    <w:rsid w:val="003812BF"/>
    <w:rsid w:val="003825A6"/>
    <w:rsid w:val="00382F76"/>
    <w:rsid w:val="0038321E"/>
    <w:rsid w:val="003832DB"/>
    <w:rsid w:val="00383794"/>
    <w:rsid w:val="00384123"/>
    <w:rsid w:val="0038571C"/>
    <w:rsid w:val="00385D3D"/>
    <w:rsid w:val="00386F30"/>
    <w:rsid w:val="0038784E"/>
    <w:rsid w:val="00390AC3"/>
    <w:rsid w:val="00390F44"/>
    <w:rsid w:val="00391BD5"/>
    <w:rsid w:val="003929E7"/>
    <w:rsid w:val="00396250"/>
    <w:rsid w:val="003A00BF"/>
    <w:rsid w:val="003A0196"/>
    <w:rsid w:val="003A054D"/>
    <w:rsid w:val="003A06F8"/>
    <w:rsid w:val="003A0B29"/>
    <w:rsid w:val="003A24BF"/>
    <w:rsid w:val="003A2EDF"/>
    <w:rsid w:val="003A34F2"/>
    <w:rsid w:val="003A3C24"/>
    <w:rsid w:val="003A4C77"/>
    <w:rsid w:val="003A4FDC"/>
    <w:rsid w:val="003A6923"/>
    <w:rsid w:val="003B0501"/>
    <w:rsid w:val="003B11AD"/>
    <w:rsid w:val="003B3451"/>
    <w:rsid w:val="003B368B"/>
    <w:rsid w:val="003B52DA"/>
    <w:rsid w:val="003B5918"/>
    <w:rsid w:val="003B7277"/>
    <w:rsid w:val="003C02FD"/>
    <w:rsid w:val="003C0B6D"/>
    <w:rsid w:val="003C0E20"/>
    <w:rsid w:val="003C1D66"/>
    <w:rsid w:val="003C2078"/>
    <w:rsid w:val="003C4384"/>
    <w:rsid w:val="003C5B5F"/>
    <w:rsid w:val="003C65EF"/>
    <w:rsid w:val="003C69C1"/>
    <w:rsid w:val="003C7017"/>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D8E"/>
    <w:rsid w:val="003E44B9"/>
    <w:rsid w:val="003E4FB8"/>
    <w:rsid w:val="003E6678"/>
    <w:rsid w:val="003E7678"/>
    <w:rsid w:val="003E7F7E"/>
    <w:rsid w:val="003F0E5E"/>
    <w:rsid w:val="003F1505"/>
    <w:rsid w:val="003F201D"/>
    <w:rsid w:val="003F2C9E"/>
    <w:rsid w:val="003F3D7D"/>
    <w:rsid w:val="003F42D7"/>
    <w:rsid w:val="003F5295"/>
    <w:rsid w:val="003F5DA3"/>
    <w:rsid w:val="003F6B0D"/>
    <w:rsid w:val="003F7914"/>
    <w:rsid w:val="003F791D"/>
    <w:rsid w:val="003F79F7"/>
    <w:rsid w:val="00402F51"/>
    <w:rsid w:val="0040471A"/>
    <w:rsid w:val="00404960"/>
    <w:rsid w:val="00405735"/>
    <w:rsid w:val="00405F22"/>
    <w:rsid w:val="0040665F"/>
    <w:rsid w:val="00406853"/>
    <w:rsid w:val="00406A70"/>
    <w:rsid w:val="00406FDC"/>
    <w:rsid w:val="00410EDA"/>
    <w:rsid w:val="00411ABC"/>
    <w:rsid w:val="00411D72"/>
    <w:rsid w:val="004124BD"/>
    <w:rsid w:val="004138AB"/>
    <w:rsid w:val="00414646"/>
    <w:rsid w:val="00414688"/>
    <w:rsid w:val="0041553E"/>
    <w:rsid w:val="00416790"/>
    <w:rsid w:val="00421926"/>
    <w:rsid w:val="00421D9E"/>
    <w:rsid w:val="00421E0F"/>
    <w:rsid w:val="00423872"/>
    <w:rsid w:val="00423AFC"/>
    <w:rsid w:val="00423D29"/>
    <w:rsid w:val="00425161"/>
    <w:rsid w:val="004258EC"/>
    <w:rsid w:val="00425A04"/>
    <w:rsid w:val="00425D03"/>
    <w:rsid w:val="004275F1"/>
    <w:rsid w:val="00427A3B"/>
    <w:rsid w:val="0043058A"/>
    <w:rsid w:val="004325E2"/>
    <w:rsid w:val="004336D2"/>
    <w:rsid w:val="00433A6C"/>
    <w:rsid w:val="004348F6"/>
    <w:rsid w:val="00435A0E"/>
    <w:rsid w:val="0043676B"/>
    <w:rsid w:val="004402AE"/>
    <w:rsid w:val="004434DC"/>
    <w:rsid w:val="00443591"/>
    <w:rsid w:val="00443B19"/>
    <w:rsid w:val="00443BCF"/>
    <w:rsid w:val="00443EA8"/>
    <w:rsid w:val="0044543D"/>
    <w:rsid w:val="004457DE"/>
    <w:rsid w:val="00445A94"/>
    <w:rsid w:val="00446326"/>
    <w:rsid w:val="00446788"/>
    <w:rsid w:val="00446D4D"/>
    <w:rsid w:val="0045090F"/>
    <w:rsid w:val="004513C6"/>
    <w:rsid w:val="0045188D"/>
    <w:rsid w:val="0045350E"/>
    <w:rsid w:val="00454D4F"/>
    <w:rsid w:val="0045748E"/>
    <w:rsid w:val="00457FA1"/>
    <w:rsid w:val="00460971"/>
    <w:rsid w:val="00460A09"/>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A88"/>
    <w:rsid w:val="004901FF"/>
    <w:rsid w:val="0049087F"/>
    <w:rsid w:val="00490D3B"/>
    <w:rsid w:val="00491522"/>
    <w:rsid w:val="00491727"/>
    <w:rsid w:val="0049179D"/>
    <w:rsid w:val="00492906"/>
    <w:rsid w:val="00494721"/>
    <w:rsid w:val="0049592A"/>
    <w:rsid w:val="00495CB7"/>
    <w:rsid w:val="004964B9"/>
    <w:rsid w:val="00496634"/>
    <w:rsid w:val="004973E2"/>
    <w:rsid w:val="004974DF"/>
    <w:rsid w:val="00497A6D"/>
    <w:rsid w:val="004A0ABB"/>
    <w:rsid w:val="004A29B4"/>
    <w:rsid w:val="004A648E"/>
    <w:rsid w:val="004A64DA"/>
    <w:rsid w:val="004A6BE4"/>
    <w:rsid w:val="004B1BD7"/>
    <w:rsid w:val="004B313C"/>
    <w:rsid w:val="004B4747"/>
    <w:rsid w:val="004B47FC"/>
    <w:rsid w:val="004B6701"/>
    <w:rsid w:val="004B77CC"/>
    <w:rsid w:val="004B7CC8"/>
    <w:rsid w:val="004C0139"/>
    <w:rsid w:val="004C0B79"/>
    <w:rsid w:val="004C242D"/>
    <w:rsid w:val="004C2749"/>
    <w:rsid w:val="004C2A31"/>
    <w:rsid w:val="004C34CC"/>
    <w:rsid w:val="004C4702"/>
    <w:rsid w:val="004C484E"/>
    <w:rsid w:val="004C4869"/>
    <w:rsid w:val="004C5684"/>
    <w:rsid w:val="004C5A7D"/>
    <w:rsid w:val="004C6EF6"/>
    <w:rsid w:val="004D01C9"/>
    <w:rsid w:val="004D19EA"/>
    <w:rsid w:val="004D1A4E"/>
    <w:rsid w:val="004D2640"/>
    <w:rsid w:val="004D4CC6"/>
    <w:rsid w:val="004D61E7"/>
    <w:rsid w:val="004D7E10"/>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7B32"/>
    <w:rsid w:val="00510057"/>
    <w:rsid w:val="00510B25"/>
    <w:rsid w:val="005128DB"/>
    <w:rsid w:val="005129B4"/>
    <w:rsid w:val="0051579C"/>
    <w:rsid w:val="005172E9"/>
    <w:rsid w:val="005177AD"/>
    <w:rsid w:val="00520076"/>
    <w:rsid w:val="00520482"/>
    <w:rsid w:val="00520540"/>
    <w:rsid w:val="00520584"/>
    <w:rsid w:val="00520C2D"/>
    <w:rsid w:val="00521401"/>
    <w:rsid w:val="0052163F"/>
    <w:rsid w:val="00522520"/>
    <w:rsid w:val="005239FE"/>
    <w:rsid w:val="00523C31"/>
    <w:rsid w:val="00524129"/>
    <w:rsid w:val="005245C6"/>
    <w:rsid w:val="00524DAD"/>
    <w:rsid w:val="0052651E"/>
    <w:rsid w:val="00527441"/>
    <w:rsid w:val="00527D0A"/>
    <w:rsid w:val="00527E38"/>
    <w:rsid w:val="00531303"/>
    <w:rsid w:val="00531877"/>
    <w:rsid w:val="005338C3"/>
    <w:rsid w:val="00534422"/>
    <w:rsid w:val="00534445"/>
    <w:rsid w:val="0053521F"/>
    <w:rsid w:val="0053583A"/>
    <w:rsid w:val="00536F61"/>
    <w:rsid w:val="0053734F"/>
    <w:rsid w:val="005376EC"/>
    <w:rsid w:val="0053773D"/>
    <w:rsid w:val="00537E05"/>
    <w:rsid w:val="00540C19"/>
    <w:rsid w:val="00540CF3"/>
    <w:rsid w:val="00541D92"/>
    <w:rsid w:val="0054288B"/>
    <w:rsid w:val="00542B9E"/>
    <w:rsid w:val="00543C5D"/>
    <w:rsid w:val="0054447B"/>
    <w:rsid w:val="00545499"/>
    <w:rsid w:val="0054572D"/>
    <w:rsid w:val="005457E3"/>
    <w:rsid w:val="00545FCD"/>
    <w:rsid w:val="00546137"/>
    <w:rsid w:val="005462AF"/>
    <w:rsid w:val="005469CD"/>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21E5"/>
    <w:rsid w:val="0056254E"/>
    <w:rsid w:val="00562DCC"/>
    <w:rsid w:val="005630AD"/>
    <w:rsid w:val="005634F6"/>
    <w:rsid w:val="0056380A"/>
    <w:rsid w:val="00565CFB"/>
    <w:rsid w:val="00565D2C"/>
    <w:rsid w:val="005675EC"/>
    <w:rsid w:val="00570364"/>
    <w:rsid w:val="00570AE7"/>
    <w:rsid w:val="0057190D"/>
    <w:rsid w:val="0057217B"/>
    <w:rsid w:val="00572D83"/>
    <w:rsid w:val="00574ED4"/>
    <w:rsid w:val="005759C7"/>
    <w:rsid w:val="00577EEF"/>
    <w:rsid w:val="00581977"/>
    <w:rsid w:val="005826D5"/>
    <w:rsid w:val="0058319E"/>
    <w:rsid w:val="00583A1F"/>
    <w:rsid w:val="00583F5A"/>
    <w:rsid w:val="00584B30"/>
    <w:rsid w:val="00584C8E"/>
    <w:rsid w:val="005851CA"/>
    <w:rsid w:val="005852C3"/>
    <w:rsid w:val="0058592F"/>
    <w:rsid w:val="0058688D"/>
    <w:rsid w:val="005875CB"/>
    <w:rsid w:val="00587F0D"/>
    <w:rsid w:val="00590E27"/>
    <w:rsid w:val="00592420"/>
    <w:rsid w:val="00593655"/>
    <w:rsid w:val="00593ED9"/>
    <w:rsid w:val="00594ACA"/>
    <w:rsid w:val="00594C38"/>
    <w:rsid w:val="005967F5"/>
    <w:rsid w:val="005970AD"/>
    <w:rsid w:val="00597ED4"/>
    <w:rsid w:val="005A1242"/>
    <w:rsid w:val="005A2BB1"/>
    <w:rsid w:val="005A3504"/>
    <w:rsid w:val="005A4122"/>
    <w:rsid w:val="005A543E"/>
    <w:rsid w:val="005A571B"/>
    <w:rsid w:val="005A65E8"/>
    <w:rsid w:val="005A72FD"/>
    <w:rsid w:val="005A771D"/>
    <w:rsid w:val="005B126F"/>
    <w:rsid w:val="005B1C25"/>
    <w:rsid w:val="005B2208"/>
    <w:rsid w:val="005B2719"/>
    <w:rsid w:val="005B433F"/>
    <w:rsid w:val="005B4809"/>
    <w:rsid w:val="005B4990"/>
    <w:rsid w:val="005B4ECD"/>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5D36"/>
    <w:rsid w:val="005C5E04"/>
    <w:rsid w:val="005C7036"/>
    <w:rsid w:val="005D030C"/>
    <w:rsid w:val="005D03F9"/>
    <w:rsid w:val="005D1D6A"/>
    <w:rsid w:val="005D1E08"/>
    <w:rsid w:val="005D352C"/>
    <w:rsid w:val="005D3969"/>
    <w:rsid w:val="005D45F7"/>
    <w:rsid w:val="005D4FF5"/>
    <w:rsid w:val="005D500F"/>
    <w:rsid w:val="005D688F"/>
    <w:rsid w:val="005D6DD9"/>
    <w:rsid w:val="005E02B6"/>
    <w:rsid w:val="005E30F1"/>
    <w:rsid w:val="005E44CB"/>
    <w:rsid w:val="005E54D1"/>
    <w:rsid w:val="005E6385"/>
    <w:rsid w:val="005E6A44"/>
    <w:rsid w:val="005F065C"/>
    <w:rsid w:val="005F57DE"/>
    <w:rsid w:val="005F680F"/>
    <w:rsid w:val="005F7013"/>
    <w:rsid w:val="00600128"/>
    <w:rsid w:val="006010ED"/>
    <w:rsid w:val="00602C0A"/>
    <w:rsid w:val="006045A9"/>
    <w:rsid w:val="006050F0"/>
    <w:rsid w:val="006057DE"/>
    <w:rsid w:val="00606F0D"/>
    <w:rsid w:val="00607576"/>
    <w:rsid w:val="00610E6D"/>
    <w:rsid w:val="006126E4"/>
    <w:rsid w:val="00613127"/>
    <w:rsid w:val="00613838"/>
    <w:rsid w:val="00614B86"/>
    <w:rsid w:val="006155C4"/>
    <w:rsid w:val="00615855"/>
    <w:rsid w:val="00617091"/>
    <w:rsid w:val="006173CF"/>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726E"/>
    <w:rsid w:val="00627296"/>
    <w:rsid w:val="0062742A"/>
    <w:rsid w:val="00630374"/>
    <w:rsid w:val="00630545"/>
    <w:rsid w:val="006307AC"/>
    <w:rsid w:val="00630AC9"/>
    <w:rsid w:val="0063113E"/>
    <w:rsid w:val="006311AB"/>
    <w:rsid w:val="00631995"/>
    <w:rsid w:val="006319DC"/>
    <w:rsid w:val="0063210E"/>
    <w:rsid w:val="00632E24"/>
    <w:rsid w:val="0063517F"/>
    <w:rsid w:val="00637399"/>
    <w:rsid w:val="00637D62"/>
    <w:rsid w:val="006406EE"/>
    <w:rsid w:val="0064091B"/>
    <w:rsid w:val="0064133A"/>
    <w:rsid w:val="00641587"/>
    <w:rsid w:val="00641717"/>
    <w:rsid w:val="00641D14"/>
    <w:rsid w:val="00642F79"/>
    <w:rsid w:val="00643647"/>
    <w:rsid w:val="00644CDB"/>
    <w:rsid w:val="00645486"/>
    <w:rsid w:val="00645A68"/>
    <w:rsid w:val="006465E1"/>
    <w:rsid w:val="00650D03"/>
    <w:rsid w:val="0065108F"/>
    <w:rsid w:val="00651336"/>
    <w:rsid w:val="00651D9A"/>
    <w:rsid w:val="00652D4E"/>
    <w:rsid w:val="006531CE"/>
    <w:rsid w:val="00654953"/>
    <w:rsid w:val="006557C7"/>
    <w:rsid w:val="006558F3"/>
    <w:rsid w:val="00657BCF"/>
    <w:rsid w:val="006609C7"/>
    <w:rsid w:val="00662DDD"/>
    <w:rsid w:val="006639DF"/>
    <w:rsid w:val="0066457D"/>
    <w:rsid w:val="00664C32"/>
    <w:rsid w:val="006650CD"/>
    <w:rsid w:val="00666F38"/>
    <w:rsid w:val="00666F77"/>
    <w:rsid w:val="00666F9E"/>
    <w:rsid w:val="00667107"/>
    <w:rsid w:val="00667637"/>
    <w:rsid w:val="00667F3E"/>
    <w:rsid w:val="006709AE"/>
    <w:rsid w:val="0067235D"/>
    <w:rsid w:val="0067564A"/>
    <w:rsid w:val="00675AA1"/>
    <w:rsid w:val="006761E4"/>
    <w:rsid w:val="006764A8"/>
    <w:rsid w:val="006768FA"/>
    <w:rsid w:val="0067761C"/>
    <w:rsid w:val="00677ABC"/>
    <w:rsid w:val="006814C2"/>
    <w:rsid w:val="00682097"/>
    <w:rsid w:val="006820F0"/>
    <w:rsid w:val="00684924"/>
    <w:rsid w:val="0068498B"/>
    <w:rsid w:val="006865C7"/>
    <w:rsid w:val="00687A65"/>
    <w:rsid w:val="0069019F"/>
    <w:rsid w:val="00690828"/>
    <w:rsid w:val="00690F97"/>
    <w:rsid w:val="006925FE"/>
    <w:rsid w:val="00693482"/>
    <w:rsid w:val="0069404F"/>
    <w:rsid w:val="00694A9F"/>
    <w:rsid w:val="00695715"/>
    <w:rsid w:val="006958A0"/>
    <w:rsid w:val="00695EA6"/>
    <w:rsid w:val="00696AFC"/>
    <w:rsid w:val="006970AB"/>
    <w:rsid w:val="006A023F"/>
    <w:rsid w:val="006A13D5"/>
    <w:rsid w:val="006A2817"/>
    <w:rsid w:val="006A2F8A"/>
    <w:rsid w:val="006A3DC9"/>
    <w:rsid w:val="006A5654"/>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5AEC"/>
    <w:rsid w:val="006B6636"/>
    <w:rsid w:val="006B6ADF"/>
    <w:rsid w:val="006B6F0E"/>
    <w:rsid w:val="006B7A41"/>
    <w:rsid w:val="006C0357"/>
    <w:rsid w:val="006C0927"/>
    <w:rsid w:val="006C172C"/>
    <w:rsid w:val="006C1A6A"/>
    <w:rsid w:val="006C1AEA"/>
    <w:rsid w:val="006C1B1F"/>
    <w:rsid w:val="006C1EE0"/>
    <w:rsid w:val="006C28CF"/>
    <w:rsid w:val="006C2F82"/>
    <w:rsid w:val="006C57BD"/>
    <w:rsid w:val="006C65AA"/>
    <w:rsid w:val="006C6A95"/>
    <w:rsid w:val="006C701E"/>
    <w:rsid w:val="006C7C52"/>
    <w:rsid w:val="006D0337"/>
    <w:rsid w:val="006D1277"/>
    <w:rsid w:val="006D136B"/>
    <w:rsid w:val="006D23CE"/>
    <w:rsid w:val="006D240A"/>
    <w:rsid w:val="006D248F"/>
    <w:rsid w:val="006D2D71"/>
    <w:rsid w:val="006D4107"/>
    <w:rsid w:val="006D4927"/>
    <w:rsid w:val="006D6200"/>
    <w:rsid w:val="006E0045"/>
    <w:rsid w:val="006E0FC8"/>
    <w:rsid w:val="006E2109"/>
    <w:rsid w:val="006E24C7"/>
    <w:rsid w:val="006E293B"/>
    <w:rsid w:val="006E31C1"/>
    <w:rsid w:val="006E3348"/>
    <w:rsid w:val="006E38F9"/>
    <w:rsid w:val="006E3BAB"/>
    <w:rsid w:val="006E5880"/>
    <w:rsid w:val="006E5CB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AFA"/>
    <w:rsid w:val="00700F05"/>
    <w:rsid w:val="00701429"/>
    <w:rsid w:val="00703E61"/>
    <w:rsid w:val="007042C1"/>
    <w:rsid w:val="00704CC0"/>
    <w:rsid w:val="0070569D"/>
    <w:rsid w:val="007056B4"/>
    <w:rsid w:val="00705AB8"/>
    <w:rsid w:val="007074DD"/>
    <w:rsid w:val="00710876"/>
    <w:rsid w:val="0071091C"/>
    <w:rsid w:val="00710BDD"/>
    <w:rsid w:val="00711459"/>
    <w:rsid w:val="00712049"/>
    <w:rsid w:val="00712FDA"/>
    <w:rsid w:val="00714679"/>
    <w:rsid w:val="00715583"/>
    <w:rsid w:val="00716F3C"/>
    <w:rsid w:val="00717577"/>
    <w:rsid w:val="00717867"/>
    <w:rsid w:val="00720404"/>
    <w:rsid w:val="00722B4A"/>
    <w:rsid w:val="00723400"/>
    <w:rsid w:val="00724F4E"/>
    <w:rsid w:val="0072514F"/>
    <w:rsid w:val="00725BEB"/>
    <w:rsid w:val="00725C21"/>
    <w:rsid w:val="00725C80"/>
    <w:rsid w:val="00725FF3"/>
    <w:rsid w:val="0072651B"/>
    <w:rsid w:val="00726AA5"/>
    <w:rsid w:val="007300CD"/>
    <w:rsid w:val="00730D84"/>
    <w:rsid w:val="00732989"/>
    <w:rsid w:val="00732C5A"/>
    <w:rsid w:val="007333A6"/>
    <w:rsid w:val="00733845"/>
    <w:rsid w:val="007347DC"/>
    <w:rsid w:val="00734FA0"/>
    <w:rsid w:val="00734FF3"/>
    <w:rsid w:val="00741922"/>
    <w:rsid w:val="0074214D"/>
    <w:rsid w:val="00744960"/>
    <w:rsid w:val="00747283"/>
    <w:rsid w:val="00747C19"/>
    <w:rsid w:val="00750BA3"/>
    <w:rsid w:val="007515D2"/>
    <w:rsid w:val="00752DC4"/>
    <w:rsid w:val="007530CE"/>
    <w:rsid w:val="007532D4"/>
    <w:rsid w:val="0075382F"/>
    <w:rsid w:val="00753CC3"/>
    <w:rsid w:val="00754483"/>
    <w:rsid w:val="007545BA"/>
    <w:rsid w:val="00754BDD"/>
    <w:rsid w:val="007559B6"/>
    <w:rsid w:val="00756A19"/>
    <w:rsid w:val="0075708F"/>
    <w:rsid w:val="007572EE"/>
    <w:rsid w:val="0075749E"/>
    <w:rsid w:val="00757FB6"/>
    <w:rsid w:val="00760304"/>
    <w:rsid w:val="00761894"/>
    <w:rsid w:val="00761E55"/>
    <w:rsid w:val="007640A8"/>
    <w:rsid w:val="00764C34"/>
    <w:rsid w:val="00764D21"/>
    <w:rsid w:val="00765ED3"/>
    <w:rsid w:val="007667AB"/>
    <w:rsid w:val="00770C7B"/>
    <w:rsid w:val="007716F6"/>
    <w:rsid w:val="007718A9"/>
    <w:rsid w:val="00772764"/>
    <w:rsid w:val="00773661"/>
    <w:rsid w:val="0077374D"/>
    <w:rsid w:val="007746F8"/>
    <w:rsid w:val="007748FC"/>
    <w:rsid w:val="00776030"/>
    <w:rsid w:val="00776528"/>
    <w:rsid w:val="00777EB0"/>
    <w:rsid w:val="00781E90"/>
    <w:rsid w:val="00781EEB"/>
    <w:rsid w:val="00782F41"/>
    <w:rsid w:val="007834EA"/>
    <w:rsid w:val="00783BBB"/>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70B3"/>
    <w:rsid w:val="00797A49"/>
    <w:rsid w:val="007A07E8"/>
    <w:rsid w:val="007A08FC"/>
    <w:rsid w:val="007A1633"/>
    <w:rsid w:val="007A3633"/>
    <w:rsid w:val="007A492D"/>
    <w:rsid w:val="007A4B6C"/>
    <w:rsid w:val="007A5335"/>
    <w:rsid w:val="007A624F"/>
    <w:rsid w:val="007A654C"/>
    <w:rsid w:val="007A6DBB"/>
    <w:rsid w:val="007A7410"/>
    <w:rsid w:val="007A7518"/>
    <w:rsid w:val="007B018B"/>
    <w:rsid w:val="007B09E0"/>
    <w:rsid w:val="007B1039"/>
    <w:rsid w:val="007B135B"/>
    <w:rsid w:val="007B237F"/>
    <w:rsid w:val="007B2A88"/>
    <w:rsid w:val="007B4C4A"/>
    <w:rsid w:val="007B4ED6"/>
    <w:rsid w:val="007B5A36"/>
    <w:rsid w:val="007B7DBD"/>
    <w:rsid w:val="007C1412"/>
    <w:rsid w:val="007C25A7"/>
    <w:rsid w:val="007C33AA"/>
    <w:rsid w:val="007C368C"/>
    <w:rsid w:val="007C3820"/>
    <w:rsid w:val="007C4068"/>
    <w:rsid w:val="007C545E"/>
    <w:rsid w:val="007C58BC"/>
    <w:rsid w:val="007C72BD"/>
    <w:rsid w:val="007C7AC7"/>
    <w:rsid w:val="007D09C0"/>
    <w:rsid w:val="007D210B"/>
    <w:rsid w:val="007D2509"/>
    <w:rsid w:val="007D48F0"/>
    <w:rsid w:val="007D56B9"/>
    <w:rsid w:val="007D5C3F"/>
    <w:rsid w:val="007D6070"/>
    <w:rsid w:val="007D6ADB"/>
    <w:rsid w:val="007D6E7C"/>
    <w:rsid w:val="007D783A"/>
    <w:rsid w:val="007D7B09"/>
    <w:rsid w:val="007D7DD3"/>
    <w:rsid w:val="007E00A4"/>
    <w:rsid w:val="007E02BB"/>
    <w:rsid w:val="007E13F9"/>
    <w:rsid w:val="007E2457"/>
    <w:rsid w:val="007E4734"/>
    <w:rsid w:val="007E4C5F"/>
    <w:rsid w:val="007F052B"/>
    <w:rsid w:val="007F0999"/>
    <w:rsid w:val="007F0F96"/>
    <w:rsid w:val="007F1FC5"/>
    <w:rsid w:val="007F2AAC"/>
    <w:rsid w:val="007F7296"/>
    <w:rsid w:val="007F7677"/>
    <w:rsid w:val="008016D1"/>
    <w:rsid w:val="008016FA"/>
    <w:rsid w:val="00801FA6"/>
    <w:rsid w:val="00802E06"/>
    <w:rsid w:val="00802F6B"/>
    <w:rsid w:val="0080317B"/>
    <w:rsid w:val="008039F2"/>
    <w:rsid w:val="0080446F"/>
    <w:rsid w:val="008060ED"/>
    <w:rsid w:val="008066CE"/>
    <w:rsid w:val="00807622"/>
    <w:rsid w:val="008078EC"/>
    <w:rsid w:val="0081057D"/>
    <w:rsid w:val="00810D7B"/>
    <w:rsid w:val="00811D87"/>
    <w:rsid w:val="008148F8"/>
    <w:rsid w:val="00815E93"/>
    <w:rsid w:val="008167D2"/>
    <w:rsid w:val="00816E16"/>
    <w:rsid w:val="00816FC7"/>
    <w:rsid w:val="00817509"/>
    <w:rsid w:val="008178E5"/>
    <w:rsid w:val="00820791"/>
    <w:rsid w:val="00820D39"/>
    <w:rsid w:val="00820D94"/>
    <w:rsid w:val="00821640"/>
    <w:rsid w:val="008216FA"/>
    <w:rsid w:val="00821B8E"/>
    <w:rsid w:val="00821CC7"/>
    <w:rsid w:val="00821EC7"/>
    <w:rsid w:val="008223E9"/>
    <w:rsid w:val="00823482"/>
    <w:rsid w:val="008235E9"/>
    <w:rsid w:val="00823EB5"/>
    <w:rsid w:val="008247F9"/>
    <w:rsid w:val="008261E5"/>
    <w:rsid w:val="0082721A"/>
    <w:rsid w:val="008275C6"/>
    <w:rsid w:val="008303EE"/>
    <w:rsid w:val="008307CF"/>
    <w:rsid w:val="0083099F"/>
    <w:rsid w:val="008312B3"/>
    <w:rsid w:val="0083157E"/>
    <w:rsid w:val="008317D5"/>
    <w:rsid w:val="00832C8B"/>
    <w:rsid w:val="008340C7"/>
    <w:rsid w:val="00835BC8"/>
    <w:rsid w:val="00836922"/>
    <w:rsid w:val="008379A8"/>
    <w:rsid w:val="00840C91"/>
    <w:rsid w:val="0084105F"/>
    <w:rsid w:val="0084161C"/>
    <w:rsid w:val="008423C1"/>
    <w:rsid w:val="008426CC"/>
    <w:rsid w:val="00843AB4"/>
    <w:rsid w:val="00843CED"/>
    <w:rsid w:val="008443F2"/>
    <w:rsid w:val="00845C81"/>
    <w:rsid w:val="00846425"/>
    <w:rsid w:val="0084771C"/>
    <w:rsid w:val="00851137"/>
    <w:rsid w:val="008529EA"/>
    <w:rsid w:val="00852CC2"/>
    <w:rsid w:val="008531D2"/>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3C"/>
    <w:rsid w:val="00870720"/>
    <w:rsid w:val="00871B92"/>
    <w:rsid w:val="008721E6"/>
    <w:rsid w:val="00873931"/>
    <w:rsid w:val="0087497B"/>
    <w:rsid w:val="00874CC9"/>
    <w:rsid w:val="00875D39"/>
    <w:rsid w:val="00875F18"/>
    <w:rsid w:val="00876320"/>
    <w:rsid w:val="00877890"/>
    <w:rsid w:val="00880542"/>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6EB6"/>
    <w:rsid w:val="00897E6D"/>
    <w:rsid w:val="00897FF5"/>
    <w:rsid w:val="008A1328"/>
    <w:rsid w:val="008A266A"/>
    <w:rsid w:val="008A3A89"/>
    <w:rsid w:val="008A3C88"/>
    <w:rsid w:val="008A4148"/>
    <w:rsid w:val="008A4546"/>
    <w:rsid w:val="008A468F"/>
    <w:rsid w:val="008A5C7A"/>
    <w:rsid w:val="008A6C92"/>
    <w:rsid w:val="008A6F52"/>
    <w:rsid w:val="008A7C35"/>
    <w:rsid w:val="008B0382"/>
    <w:rsid w:val="008B06C9"/>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CA5"/>
    <w:rsid w:val="008C6D2D"/>
    <w:rsid w:val="008C741A"/>
    <w:rsid w:val="008C74EE"/>
    <w:rsid w:val="008D06A9"/>
    <w:rsid w:val="008D2679"/>
    <w:rsid w:val="008D382F"/>
    <w:rsid w:val="008D5765"/>
    <w:rsid w:val="008D5810"/>
    <w:rsid w:val="008E0B9E"/>
    <w:rsid w:val="008E1467"/>
    <w:rsid w:val="008E14DF"/>
    <w:rsid w:val="008E16AE"/>
    <w:rsid w:val="008E1812"/>
    <w:rsid w:val="008E18B7"/>
    <w:rsid w:val="008E26B4"/>
    <w:rsid w:val="008E4D9E"/>
    <w:rsid w:val="008E4E3F"/>
    <w:rsid w:val="008E53DB"/>
    <w:rsid w:val="008E5882"/>
    <w:rsid w:val="008E6246"/>
    <w:rsid w:val="008E71CC"/>
    <w:rsid w:val="008E7795"/>
    <w:rsid w:val="008F1276"/>
    <w:rsid w:val="008F2151"/>
    <w:rsid w:val="008F2A2F"/>
    <w:rsid w:val="008F4963"/>
    <w:rsid w:val="008F550E"/>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607"/>
    <w:rsid w:val="009174D8"/>
    <w:rsid w:val="009210CD"/>
    <w:rsid w:val="00921397"/>
    <w:rsid w:val="00921AE5"/>
    <w:rsid w:val="00922150"/>
    <w:rsid w:val="009227C6"/>
    <w:rsid w:val="00924135"/>
    <w:rsid w:val="00925A0C"/>
    <w:rsid w:val="00927B2F"/>
    <w:rsid w:val="00927B97"/>
    <w:rsid w:val="00931248"/>
    <w:rsid w:val="00931A25"/>
    <w:rsid w:val="00931B6E"/>
    <w:rsid w:val="00932478"/>
    <w:rsid w:val="009326E2"/>
    <w:rsid w:val="00933C07"/>
    <w:rsid w:val="009345AE"/>
    <w:rsid w:val="009348E1"/>
    <w:rsid w:val="009356DA"/>
    <w:rsid w:val="00935C6C"/>
    <w:rsid w:val="009371A5"/>
    <w:rsid w:val="00940207"/>
    <w:rsid w:val="00940E03"/>
    <w:rsid w:val="009410A7"/>
    <w:rsid w:val="0094133E"/>
    <w:rsid w:val="00941FF0"/>
    <w:rsid w:val="009428B5"/>
    <w:rsid w:val="009429D0"/>
    <w:rsid w:val="00944FB7"/>
    <w:rsid w:val="009450D1"/>
    <w:rsid w:val="0094559D"/>
    <w:rsid w:val="009458E2"/>
    <w:rsid w:val="009464F2"/>
    <w:rsid w:val="00947437"/>
    <w:rsid w:val="00947825"/>
    <w:rsid w:val="00950FDB"/>
    <w:rsid w:val="0095101E"/>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7584"/>
    <w:rsid w:val="009705BA"/>
    <w:rsid w:val="00972EEC"/>
    <w:rsid w:val="00972F14"/>
    <w:rsid w:val="00973EB3"/>
    <w:rsid w:val="00974791"/>
    <w:rsid w:val="00975AC1"/>
    <w:rsid w:val="00975C29"/>
    <w:rsid w:val="00976D3F"/>
    <w:rsid w:val="0097789D"/>
    <w:rsid w:val="0098029E"/>
    <w:rsid w:val="009810DB"/>
    <w:rsid w:val="00983510"/>
    <w:rsid w:val="00984031"/>
    <w:rsid w:val="0098459D"/>
    <w:rsid w:val="00984A47"/>
    <w:rsid w:val="00984AFD"/>
    <w:rsid w:val="00985E6A"/>
    <w:rsid w:val="00985FF7"/>
    <w:rsid w:val="00986021"/>
    <w:rsid w:val="00986F9B"/>
    <w:rsid w:val="00987480"/>
    <w:rsid w:val="00987CCC"/>
    <w:rsid w:val="00990440"/>
    <w:rsid w:val="009915F1"/>
    <w:rsid w:val="00991CAA"/>
    <w:rsid w:val="00991CEA"/>
    <w:rsid w:val="00993DE4"/>
    <w:rsid w:val="009949DA"/>
    <w:rsid w:val="00995AB7"/>
    <w:rsid w:val="0099649A"/>
    <w:rsid w:val="0099776D"/>
    <w:rsid w:val="009A0559"/>
    <w:rsid w:val="009A05AC"/>
    <w:rsid w:val="009A36FE"/>
    <w:rsid w:val="009A53CA"/>
    <w:rsid w:val="009A6B76"/>
    <w:rsid w:val="009A6D80"/>
    <w:rsid w:val="009A6DEC"/>
    <w:rsid w:val="009A70B5"/>
    <w:rsid w:val="009B0290"/>
    <w:rsid w:val="009B2669"/>
    <w:rsid w:val="009B574A"/>
    <w:rsid w:val="009C0AA9"/>
    <w:rsid w:val="009C0D40"/>
    <w:rsid w:val="009C2198"/>
    <w:rsid w:val="009C4204"/>
    <w:rsid w:val="009C7B78"/>
    <w:rsid w:val="009C7E06"/>
    <w:rsid w:val="009C7EF5"/>
    <w:rsid w:val="009D112E"/>
    <w:rsid w:val="009D4399"/>
    <w:rsid w:val="009D5937"/>
    <w:rsid w:val="009D7ECB"/>
    <w:rsid w:val="009E1718"/>
    <w:rsid w:val="009E1EDC"/>
    <w:rsid w:val="009E2541"/>
    <w:rsid w:val="009E36D5"/>
    <w:rsid w:val="009E37B2"/>
    <w:rsid w:val="009E3BCC"/>
    <w:rsid w:val="009E452B"/>
    <w:rsid w:val="009E5EF1"/>
    <w:rsid w:val="009E6FD2"/>
    <w:rsid w:val="009E7E7C"/>
    <w:rsid w:val="009F0583"/>
    <w:rsid w:val="009F07C4"/>
    <w:rsid w:val="009F1095"/>
    <w:rsid w:val="009F20EA"/>
    <w:rsid w:val="009F46FC"/>
    <w:rsid w:val="009F4A77"/>
    <w:rsid w:val="009F65E5"/>
    <w:rsid w:val="009F6851"/>
    <w:rsid w:val="009F7061"/>
    <w:rsid w:val="009F736B"/>
    <w:rsid w:val="009F7379"/>
    <w:rsid w:val="00A00155"/>
    <w:rsid w:val="00A03EAB"/>
    <w:rsid w:val="00A04444"/>
    <w:rsid w:val="00A05C1D"/>
    <w:rsid w:val="00A063DC"/>
    <w:rsid w:val="00A06B9A"/>
    <w:rsid w:val="00A07764"/>
    <w:rsid w:val="00A07D63"/>
    <w:rsid w:val="00A13ADC"/>
    <w:rsid w:val="00A13E70"/>
    <w:rsid w:val="00A14DB8"/>
    <w:rsid w:val="00A153C4"/>
    <w:rsid w:val="00A17425"/>
    <w:rsid w:val="00A1777C"/>
    <w:rsid w:val="00A17A18"/>
    <w:rsid w:val="00A207BC"/>
    <w:rsid w:val="00A20AD6"/>
    <w:rsid w:val="00A21CF8"/>
    <w:rsid w:val="00A22389"/>
    <w:rsid w:val="00A22BC2"/>
    <w:rsid w:val="00A23C43"/>
    <w:rsid w:val="00A23FAD"/>
    <w:rsid w:val="00A24BC6"/>
    <w:rsid w:val="00A24E76"/>
    <w:rsid w:val="00A27328"/>
    <w:rsid w:val="00A31002"/>
    <w:rsid w:val="00A316A7"/>
    <w:rsid w:val="00A328F4"/>
    <w:rsid w:val="00A32BCE"/>
    <w:rsid w:val="00A33C85"/>
    <w:rsid w:val="00A33F03"/>
    <w:rsid w:val="00A34123"/>
    <w:rsid w:val="00A34ADC"/>
    <w:rsid w:val="00A34FB4"/>
    <w:rsid w:val="00A3667A"/>
    <w:rsid w:val="00A417AB"/>
    <w:rsid w:val="00A41CB7"/>
    <w:rsid w:val="00A4244C"/>
    <w:rsid w:val="00A42F43"/>
    <w:rsid w:val="00A4338A"/>
    <w:rsid w:val="00A44B3D"/>
    <w:rsid w:val="00A452AC"/>
    <w:rsid w:val="00A46524"/>
    <w:rsid w:val="00A4659C"/>
    <w:rsid w:val="00A5021B"/>
    <w:rsid w:val="00A510A8"/>
    <w:rsid w:val="00A51E72"/>
    <w:rsid w:val="00A529DB"/>
    <w:rsid w:val="00A52AEA"/>
    <w:rsid w:val="00A52C19"/>
    <w:rsid w:val="00A542AE"/>
    <w:rsid w:val="00A55A0E"/>
    <w:rsid w:val="00A56A70"/>
    <w:rsid w:val="00A61BD8"/>
    <w:rsid w:val="00A62DFB"/>
    <w:rsid w:val="00A63077"/>
    <w:rsid w:val="00A63276"/>
    <w:rsid w:val="00A635C2"/>
    <w:rsid w:val="00A64935"/>
    <w:rsid w:val="00A65807"/>
    <w:rsid w:val="00A66B31"/>
    <w:rsid w:val="00A67C2A"/>
    <w:rsid w:val="00A70639"/>
    <w:rsid w:val="00A71A7D"/>
    <w:rsid w:val="00A731FA"/>
    <w:rsid w:val="00A7379D"/>
    <w:rsid w:val="00A73E13"/>
    <w:rsid w:val="00A74566"/>
    <w:rsid w:val="00A76F64"/>
    <w:rsid w:val="00A804C3"/>
    <w:rsid w:val="00A82261"/>
    <w:rsid w:val="00A8241E"/>
    <w:rsid w:val="00A84B19"/>
    <w:rsid w:val="00A851B8"/>
    <w:rsid w:val="00A85309"/>
    <w:rsid w:val="00A86AD8"/>
    <w:rsid w:val="00A86C56"/>
    <w:rsid w:val="00A905B9"/>
    <w:rsid w:val="00A9295E"/>
    <w:rsid w:val="00A93C26"/>
    <w:rsid w:val="00A952CE"/>
    <w:rsid w:val="00A95A58"/>
    <w:rsid w:val="00A95EF9"/>
    <w:rsid w:val="00A96AA1"/>
    <w:rsid w:val="00AA0511"/>
    <w:rsid w:val="00AA0F37"/>
    <w:rsid w:val="00AA1A78"/>
    <w:rsid w:val="00AA2718"/>
    <w:rsid w:val="00AA2CD4"/>
    <w:rsid w:val="00AA2D1B"/>
    <w:rsid w:val="00AA32DC"/>
    <w:rsid w:val="00AA3BD0"/>
    <w:rsid w:val="00AA5343"/>
    <w:rsid w:val="00AA6A10"/>
    <w:rsid w:val="00AA7C34"/>
    <w:rsid w:val="00AB0A8F"/>
    <w:rsid w:val="00AB108C"/>
    <w:rsid w:val="00AB11D9"/>
    <w:rsid w:val="00AB1976"/>
    <w:rsid w:val="00AB1BA7"/>
    <w:rsid w:val="00AB1D0E"/>
    <w:rsid w:val="00AB241C"/>
    <w:rsid w:val="00AB3132"/>
    <w:rsid w:val="00AB5522"/>
    <w:rsid w:val="00AB6C59"/>
    <w:rsid w:val="00AB6CB6"/>
    <w:rsid w:val="00AB7CF7"/>
    <w:rsid w:val="00AC04F5"/>
    <w:rsid w:val="00AC1584"/>
    <w:rsid w:val="00AC21F7"/>
    <w:rsid w:val="00AC2265"/>
    <w:rsid w:val="00AC2A5E"/>
    <w:rsid w:val="00AC33ED"/>
    <w:rsid w:val="00AC3C49"/>
    <w:rsid w:val="00AC672B"/>
    <w:rsid w:val="00AC7263"/>
    <w:rsid w:val="00AC7AE4"/>
    <w:rsid w:val="00AD03AA"/>
    <w:rsid w:val="00AD2300"/>
    <w:rsid w:val="00AD3936"/>
    <w:rsid w:val="00AD3FB8"/>
    <w:rsid w:val="00AD3FC9"/>
    <w:rsid w:val="00AD70D7"/>
    <w:rsid w:val="00AE0DD3"/>
    <w:rsid w:val="00AE1902"/>
    <w:rsid w:val="00AE1C89"/>
    <w:rsid w:val="00AE37CD"/>
    <w:rsid w:val="00AE4162"/>
    <w:rsid w:val="00AE5601"/>
    <w:rsid w:val="00AE612E"/>
    <w:rsid w:val="00AF0089"/>
    <w:rsid w:val="00AF1902"/>
    <w:rsid w:val="00AF1906"/>
    <w:rsid w:val="00AF1E52"/>
    <w:rsid w:val="00AF2164"/>
    <w:rsid w:val="00AF2E8E"/>
    <w:rsid w:val="00AF3675"/>
    <w:rsid w:val="00AF44C0"/>
    <w:rsid w:val="00AF5E9A"/>
    <w:rsid w:val="00AF6282"/>
    <w:rsid w:val="00AF73B9"/>
    <w:rsid w:val="00B016DA"/>
    <w:rsid w:val="00B0213A"/>
    <w:rsid w:val="00B0243C"/>
    <w:rsid w:val="00B026BD"/>
    <w:rsid w:val="00B02767"/>
    <w:rsid w:val="00B03575"/>
    <w:rsid w:val="00B03ECC"/>
    <w:rsid w:val="00B05702"/>
    <w:rsid w:val="00B101DD"/>
    <w:rsid w:val="00B10D59"/>
    <w:rsid w:val="00B11228"/>
    <w:rsid w:val="00B1193A"/>
    <w:rsid w:val="00B12A70"/>
    <w:rsid w:val="00B14E26"/>
    <w:rsid w:val="00B152BA"/>
    <w:rsid w:val="00B1550D"/>
    <w:rsid w:val="00B1581C"/>
    <w:rsid w:val="00B15F3F"/>
    <w:rsid w:val="00B164A8"/>
    <w:rsid w:val="00B1779C"/>
    <w:rsid w:val="00B21B88"/>
    <w:rsid w:val="00B24084"/>
    <w:rsid w:val="00B26855"/>
    <w:rsid w:val="00B271C2"/>
    <w:rsid w:val="00B327EC"/>
    <w:rsid w:val="00B33F1C"/>
    <w:rsid w:val="00B343A7"/>
    <w:rsid w:val="00B34B13"/>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45B8"/>
    <w:rsid w:val="00B55E9B"/>
    <w:rsid w:val="00B55EE2"/>
    <w:rsid w:val="00B577BC"/>
    <w:rsid w:val="00B60BB6"/>
    <w:rsid w:val="00B654A7"/>
    <w:rsid w:val="00B6597E"/>
    <w:rsid w:val="00B65BB8"/>
    <w:rsid w:val="00B66A6D"/>
    <w:rsid w:val="00B66F80"/>
    <w:rsid w:val="00B72BC4"/>
    <w:rsid w:val="00B72CE5"/>
    <w:rsid w:val="00B72EC8"/>
    <w:rsid w:val="00B73A44"/>
    <w:rsid w:val="00B73CB3"/>
    <w:rsid w:val="00B749EE"/>
    <w:rsid w:val="00B76F6D"/>
    <w:rsid w:val="00B7715E"/>
    <w:rsid w:val="00B77F98"/>
    <w:rsid w:val="00B839A8"/>
    <w:rsid w:val="00B84062"/>
    <w:rsid w:val="00B84530"/>
    <w:rsid w:val="00B84D02"/>
    <w:rsid w:val="00B86589"/>
    <w:rsid w:val="00B87831"/>
    <w:rsid w:val="00B87E74"/>
    <w:rsid w:val="00B90C23"/>
    <w:rsid w:val="00B90D34"/>
    <w:rsid w:val="00B91115"/>
    <w:rsid w:val="00B91962"/>
    <w:rsid w:val="00B91FD0"/>
    <w:rsid w:val="00B92882"/>
    <w:rsid w:val="00B929C0"/>
    <w:rsid w:val="00B937F6"/>
    <w:rsid w:val="00B947A6"/>
    <w:rsid w:val="00B959F2"/>
    <w:rsid w:val="00B96986"/>
    <w:rsid w:val="00BA24F4"/>
    <w:rsid w:val="00BA4A45"/>
    <w:rsid w:val="00BA51FC"/>
    <w:rsid w:val="00BA57B6"/>
    <w:rsid w:val="00BA57BC"/>
    <w:rsid w:val="00BA6D99"/>
    <w:rsid w:val="00BB0332"/>
    <w:rsid w:val="00BB050D"/>
    <w:rsid w:val="00BB1526"/>
    <w:rsid w:val="00BB21DC"/>
    <w:rsid w:val="00BB268E"/>
    <w:rsid w:val="00BB4601"/>
    <w:rsid w:val="00BB49A0"/>
    <w:rsid w:val="00BB5224"/>
    <w:rsid w:val="00BB7F43"/>
    <w:rsid w:val="00BC08AB"/>
    <w:rsid w:val="00BC20E1"/>
    <w:rsid w:val="00BC2FDE"/>
    <w:rsid w:val="00BC3D2E"/>
    <w:rsid w:val="00BC42E9"/>
    <w:rsid w:val="00BC4355"/>
    <w:rsid w:val="00BC4569"/>
    <w:rsid w:val="00BC47B3"/>
    <w:rsid w:val="00BC47EE"/>
    <w:rsid w:val="00BC4BC2"/>
    <w:rsid w:val="00BC5984"/>
    <w:rsid w:val="00BC5D4C"/>
    <w:rsid w:val="00BC7356"/>
    <w:rsid w:val="00BC7EC6"/>
    <w:rsid w:val="00BD03A7"/>
    <w:rsid w:val="00BD0477"/>
    <w:rsid w:val="00BD06EB"/>
    <w:rsid w:val="00BD130C"/>
    <w:rsid w:val="00BD1390"/>
    <w:rsid w:val="00BD140D"/>
    <w:rsid w:val="00BD3BF9"/>
    <w:rsid w:val="00BD3DE7"/>
    <w:rsid w:val="00BD4D03"/>
    <w:rsid w:val="00BD5B96"/>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6A3B"/>
    <w:rsid w:val="00BE766E"/>
    <w:rsid w:val="00BE7882"/>
    <w:rsid w:val="00BF0CAD"/>
    <w:rsid w:val="00BF16E3"/>
    <w:rsid w:val="00BF26AF"/>
    <w:rsid w:val="00BF30BC"/>
    <w:rsid w:val="00BF374E"/>
    <w:rsid w:val="00BF3756"/>
    <w:rsid w:val="00BF439F"/>
    <w:rsid w:val="00BF52BC"/>
    <w:rsid w:val="00BF57D5"/>
    <w:rsid w:val="00BF758C"/>
    <w:rsid w:val="00C00A2C"/>
    <w:rsid w:val="00C015BE"/>
    <w:rsid w:val="00C01F39"/>
    <w:rsid w:val="00C0255B"/>
    <w:rsid w:val="00C0319E"/>
    <w:rsid w:val="00C045DF"/>
    <w:rsid w:val="00C047AA"/>
    <w:rsid w:val="00C06CEA"/>
    <w:rsid w:val="00C06D0F"/>
    <w:rsid w:val="00C07CBB"/>
    <w:rsid w:val="00C11318"/>
    <w:rsid w:val="00C114DE"/>
    <w:rsid w:val="00C12F70"/>
    <w:rsid w:val="00C138CC"/>
    <w:rsid w:val="00C15159"/>
    <w:rsid w:val="00C15469"/>
    <w:rsid w:val="00C1588E"/>
    <w:rsid w:val="00C15C2B"/>
    <w:rsid w:val="00C167E5"/>
    <w:rsid w:val="00C1686E"/>
    <w:rsid w:val="00C20C49"/>
    <w:rsid w:val="00C21D23"/>
    <w:rsid w:val="00C2341A"/>
    <w:rsid w:val="00C244F4"/>
    <w:rsid w:val="00C24F57"/>
    <w:rsid w:val="00C25585"/>
    <w:rsid w:val="00C2723E"/>
    <w:rsid w:val="00C307D3"/>
    <w:rsid w:val="00C30D20"/>
    <w:rsid w:val="00C3182C"/>
    <w:rsid w:val="00C32732"/>
    <w:rsid w:val="00C33897"/>
    <w:rsid w:val="00C343B9"/>
    <w:rsid w:val="00C34881"/>
    <w:rsid w:val="00C35016"/>
    <w:rsid w:val="00C363B3"/>
    <w:rsid w:val="00C368EC"/>
    <w:rsid w:val="00C36CC5"/>
    <w:rsid w:val="00C36D15"/>
    <w:rsid w:val="00C373B2"/>
    <w:rsid w:val="00C37629"/>
    <w:rsid w:val="00C37CC3"/>
    <w:rsid w:val="00C4110B"/>
    <w:rsid w:val="00C41FE4"/>
    <w:rsid w:val="00C4304E"/>
    <w:rsid w:val="00C43EFE"/>
    <w:rsid w:val="00C4566A"/>
    <w:rsid w:val="00C45AD6"/>
    <w:rsid w:val="00C4745A"/>
    <w:rsid w:val="00C47714"/>
    <w:rsid w:val="00C510B0"/>
    <w:rsid w:val="00C526A5"/>
    <w:rsid w:val="00C531FD"/>
    <w:rsid w:val="00C53FD6"/>
    <w:rsid w:val="00C5454A"/>
    <w:rsid w:val="00C54678"/>
    <w:rsid w:val="00C54F4C"/>
    <w:rsid w:val="00C56C95"/>
    <w:rsid w:val="00C57083"/>
    <w:rsid w:val="00C57361"/>
    <w:rsid w:val="00C60186"/>
    <w:rsid w:val="00C6072B"/>
    <w:rsid w:val="00C62B31"/>
    <w:rsid w:val="00C62C72"/>
    <w:rsid w:val="00C63B9F"/>
    <w:rsid w:val="00C641A6"/>
    <w:rsid w:val="00C64A3D"/>
    <w:rsid w:val="00C6606D"/>
    <w:rsid w:val="00C6627F"/>
    <w:rsid w:val="00C701E9"/>
    <w:rsid w:val="00C7084C"/>
    <w:rsid w:val="00C70BCC"/>
    <w:rsid w:val="00C71121"/>
    <w:rsid w:val="00C71E5D"/>
    <w:rsid w:val="00C72655"/>
    <w:rsid w:val="00C728D5"/>
    <w:rsid w:val="00C729D1"/>
    <w:rsid w:val="00C7311F"/>
    <w:rsid w:val="00C73997"/>
    <w:rsid w:val="00C73B23"/>
    <w:rsid w:val="00C74093"/>
    <w:rsid w:val="00C7443C"/>
    <w:rsid w:val="00C75E18"/>
    <w:rsid w:val="00C76CB9"/>
    <w:rsid w:val="00C76EE2"/>
    <w:rsid w:val="00C77CB9"/>
    <w:rsid w:val="00C819DD"/>
    <w:rsid w:val="00C82248"/>
    <w:rsid w:val="00C82887"/>
    <w:rsid w:val="00C83272"/>
    <w:rsid w:val="00C83356"/>
    <w:rsid w:val="00C841F8"/>
    <w:rsid w:val="00C84361"/>
    <w:rsid w:val="00C86227"/>
    <w:rsid w:val="00C863C5"/>
    <w:rsid w:val="00C87BC1"/>
    <w:rsid w:val="00C91A1B"/>
    <w:rsid w:val="00C91D77"/>
    <w:rsid w:val="00C93293"/>
    <w:rsid w:val="00C94936"/>
    <w:rsid w:val="00C94DB0"/>
    <w:rsid w:val="00C95062"/>
    <w:rsid w:val="00C950D5"/>
    <w:rsid w:val="00C956B1"/>
    <w:rsid w:val="00C95A73"/>
    <w:rsid w:val="00C961AC"/>
    <w:rsid w:val="00C96464"/>
    <w:rsid w:val="00C97E3F"/>
    <w:rsid w:val="00CA0260"/>
    <w:rsid w:val="00CA0717"/>
    <w:rsid w:val="00CA0E45"/>
    <w:rsid w:val="00CA1744"/>
    <w:rsid w:val="00CA332C"/>
    <w:rsid w:val="00CA3D22"/>
    <w:rsid w:val="00CA4B21"/>
    <w:rsid w:val="00CA4BB9"/>
    <w:rsid w:val="00CA4C96"/>
    <w:rsid w:val="00CA4EB6"/>
    <w:rsid w:val="00CA52C1"/>
    <w:rsid w:val="00CA5A0F"/>
    <w:rsid w:val="00CA608D"/>
    <w:rsid w:val="00CA6EC5"/>
    <w:rsid w:val="00CA7EBA"/>
    <w:rsid w:val="00CB0807"/>
    <w:rsid w:val="00CB0B4C"/>
    <w:rsid w:val="00CB0C67"/>
    <w:rsid w:val="00CB0DD5"/>
    <w:rsid w:val="00CB1421"/>
    <w:rsid w:val="00CB186C"/>
    <w:rsid w:val="00CB2056"/>
    <w:rsid w:val="00CB2204"/>
    <w:rsid w:val="00CB2ACD"/>
    <w:rsid w:val="00CB2C6D"/>
    <w:rsid w:val="00CB3773"/>
    <w:rsid w:val="00CB57DC"/>
    <w:rsid w:val="00CB597E"/>
    <w:rsid w:val="00CB5EFF"/>
    <w:rsid w:val="00CB7097"/>
    <w:rsid w:val="00CC0066"/>
    <w:rsid w:val="00CC0CD8"/>
    <w:rsid w:val="00CC17A2"/>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14A"/>
    <w:rsid w:val="00CD5DBB"/>
    <w:rsid w:val="00CD6441"/>
    <w:rsid w:val="00CD74FF"/>
    <w:rsid w:val="00CE1272"/>
    <w:rsid w:val="00CE19B8"/>
    <w:rsid w:val="00CE1BE5"/>
    <w:rsid w:val="00CE1E14"/>
    <w:rsid w:val="00CE2D16"/>
    <w:rsid w:val="00CE2E2D"/>
    <w:rsid w:val="00CE3142"/>
    <w:rsid w:val="00CE34AC"/>
    <w:rsid w:val="00CE444E"/>
    <w:rsid w:val="00CE5CA7"/>
    <w:rsid w:val="00CE5D57"/>
    <w:rsid w:val="00CE5E46"/>
    <w:rsid w:val="00CE6370"/>
    <w:rsid w:val="00CE6513"/>
    <w:rsid w:val="00CF06B0"/>
    <w:rsid w:val="00CF138F"/>
    <w:rsid w:val="00CF1C53"/>
    <w:rsid w:val="00CF20CC"/>
    <w:rsid w:val="00CF5530"/>
    <w:rsid w:val="00CF5D86"/>
    <w:rsid w:val="00D0111F"/>
    <w:rsid w:val="00D0166C"/>
    <w:rsid w:val="00D02330"/>
    <w:rsid w:val="00D02EF0"/>
    <w:rsid w:val="00D0310B"/>
    <w:rsid w:val="00D037FD"/>
    <w:rsid w:val="00D04D2D"/>
    <w:rsid w:val="00D0619E"/>
    <w:rsid w:val="00D064B3"/>
    <w:rsid w:val="00D0781E"/>
    <w:rsid w:val="00D11CA2"/>
    <w:rsid w:val="00D11F9B"/>
    <w:rsid w:val="00D1371A"/>
    <w:rsid w:val="00D14127"/>
    <w:rsid w:val="00D14BEC"/>
    <w:rsid w:val="00D16CBC"/>
    <w:rsid w:val="00D200C2"/>
    <w:rsid w:val="00D211FB"/>
    <w:rsid w:val="00D22060"/>
    <w:rsid w:val="00D2375D"/>
    <w:rsid w:val="00D239D2"/>
    <w:rsid w:val="00D2438C"/>
    <w:rsid w:val="00D26AAB"/>
    <w:rsid w:val="00D27603"/>
    <w:rsid w:val="00D27BCF"/>
    <w:rsid w:val="00D3098E"/>
    <w:rsid w:val="00D3105C"/>
    <w:rsid w:val="00D312D6"/>
    <w:rsid w:val="00D318BE"/>
    <w:rsid w:val="00D327E0"/>
    <w:rsid w:val="00D3304A"/>
    <w:rsid w:val="00D330FC"/>
    <w:rsid w:val="00D3376F"/>
    <w:rsid w:val="00D34EE2"/>
    <w:rsid w:val="00D34F70"/>
    <w:rsid w:val="00D35380"/>
    <w:rsid w:val="00D36276"/>
    <w:rsid w:val="00D415E8"/>
    <w:rsid w:val="00D435E8"/>
    <w:rsid w:val="00D43730"/>
    <w:rsid w:val="00D438AD"/>
    <w:rsid w:val="00D43BD6"/>
    <w:rsid w:val="00D446F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6858"/>
    <w:rsid w:val="00D66B2B"/>
    <w:rsid w:val="00D66CF3"/>
    <w:rsid w:val="00D66FC6"/>
    <w:rsid w:val="00D67F73"/>
    <w:rsid w:val="00D70383"/>
    <w:rsid w:val="00D70D78"/>
    <w:rsid w:val="00D711C3"/>
    <w:rsid w:val="00D72084"/>
    <w:rsid w:val="00D73F3C"/>
    <w:rsid w:val="00D74474"/>
    <w:rsid w:val="00D758BC"/>
    <w:rsid w:val="00D759FC"/>
    <w:rsid w:val="00D767B7"/>
    <w:rsid w:val="00D80714"/>
    <w:rsid w:val="00D80EF3"/>
    <w:rsid w:val="00D80F2A"/>
    <w:rsid w:val="00D810D4"/>
    <w:rsid w:val="00D81908"/>
    <w:rsid w:val="00D826D1"/>
    <w:rsid w:val="00D82BF3"/>
    <w:rsid w:val="00D83688"/>
    <w:rsid w:val="00D83CEF"/>
    <w:rsid w:val="00D85029"/>
    <w:rsid w:val="00D86309"/>
    <w:rsid w:val="00D86A65"/>
    <w:rsid w:val="00D87A31"/>
    <w:rsid w:val="00D9002B"/>
    <w:rsid w:val="00D90522"/>
    <w:rsid w:val="00D90BFC"/>
    <w:rsid w:val="00D91870"/>
    <w:rsid w:val="00D91875"/>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B261A"/>
    <w:rsid w:val="00DB34CA"/>
    <w:rsid w:val="00DB3776"/>
    <w:rsid w:val="00DB3DF5"/>
    <w:rsid w:val="00DB3F45"/>
    <w:rsid w:val="00DB4646"/>
    <w:rsid w:val="00DB4F27"/>
    <w:rsid w:val="00DB5E67"/>
    <w:rsid w:val="00DC0B10"/>
    <w:rsid w:val="00DC1B75"/>
    <w:rsid w:val="00DC2161"/>
    <w:rsid w:val="00DC3783"/>
    <w:rsid w:val="00DC3885"/>
    <w:rsid w:val="00DC398D"/>
    <w:rsid w:val="00DC407C"/>
    <w:rsid w:val="00DC40E9"/>
    <w:rsid w:val="00DC4E1A"/>
    <w:rsid w:val="00DC4FDF"/>
    <w:rsid w:val="00DC5EAC"/>
    <w:rsid w:val="00DC7AF5"/>
    <w:rsid w:val="00DD3038"/>
    <w:rsid w:val="00DD31A9"/>
    <w:rsid w:val="00DD34CB"/>
    <w:rsid w:val="00DD4185"/>
    <w:rsid w:val="00DD477D"/>
    <w:rsid w:val="00DD52ED"/>
    <w:rsid w:val="00DD69B7"/>
    <w:rsid w:val="00DD7341"/>
    <w:rsid w:val="00DD770E"/>
    <w:rsid w:val="00DE1C12"/>
    <w:rsid w:val="00DE2DCA"/>
    <w:rsid w:val="00DE2E3F"/>
    <w:rsid w:val="00DE42B8"/>
    <w:rsid w:val="00DE44D9"/>
    <w:rsid w:val="00DE4ABF"/>
    <w:rsid w:val="00DE6562"/>
    <w:rsid w:val="00DE6A45"/>
    <w:rsid w:val="00DE7C4B"/>
    <w:rsid w:val="00DF0E5D"/>
    <w:rsid w:val="00DF2F3D"/>
    <w:rsid w:val="00DF3EDD"/>
    <w:rsid w:val="00DF4054"/>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EEB"/>
    <w:rsid w:val="00E12378"/>
    <w:rsid w:val="00E12BBB"/>
    <w:rsid w:val="00E13E2A"/>
    <w:rsid w:val="00E149B5"/>
    <w:rsid w:val="00E16141"/>
    <w:rsid w:val="00E1630D"/>
    <w:rsid w:val="00E17026"/>
    <w:rsid w:val="00E174C5"/>
    <w:rsid w:val="00E20437"/>
    <w:rsid w:val="00E210A3"/>
    <w:rsid w:val="00E229B6"/>
    <w:rsid w:val="00E24F7B"/>
    <w:rsid w:val="00E26182"/>
    <w:rsid w:val="00E26873"/>
    <w:rsid w:val="00E26F0C"/>
    <w:rsid w:val="00E270DA"/>
    <w:rsid w:val="00E27236"/>
    <w:rsid w:val="00E2724D"/>
    <w:rsid w:val="00E27484"/>
    <w:rsid w:val="00E277D6"/>
    <w:rsid w:val="00E2786B"/>
    <w:rsid w:val="00E27A26"/>
    <w:rsid w:val="00E27D4C"/>
    <w:rsid w:val="00E3329A"/>
    <w:rsid w:val="00E33E5E"/>
    <w:rsid w:val="00E34A24"/>
    <w:rsid w:val="00E35081"/>
    <w:rsid w:val="00E360EC"/>
    <w:rsid w:val="00E36F82"/>
    <w:rsid w:val="00E37FA5"/>
    <w:rsid w:val="00E42767"/>
    <w:rsid w:val="00E46A4E"/>
    <w:rsid w:val="00E46D86"/>
    <w:rsid w:val="00E46F89"/>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60010"/>
    <w:rsid w:val="00E6078F"/>
    <w:rsid w:val="00E610FA"/>
    <w:rsid w:val="00E61316"/>
    <w:rsid w:val="00E61736"/>
    <w:rsid w:val="00E61FE7"/>
    <w:rsid w:val="00E62810"/>
    <w:rsid w:val="00E635EB"/>
    <w:rsid w:val="00E638CD"/>
    <w:rsid w:val="00E63E09"/>
    <w:rsid w:val="00E6521A"/>
    <w:rsid w:val="00E65771"/>
    <w:rsid w:val="00E6673B"/>
    <w:rsid w:val="00E6683A"/>
    <w:rsid w:val="00E67505"/>
    <w:rsid w:val="00E67FB4"/>
    <w:rsid w:val="00E70194"/>
    <w:rsid w:val="00E7034B"/>
    <w:rsid w:val="00E70DF5"/>
    <w:rsid w:val="00E712DE"/>
    <w:rsid w:val="00E735CB"/>
    <w:rsid w:val="00E74C0F"/>
    <w:rsid w:val="00E77177"/>
    <w:rsid w:val="00E77A73"/>
    <w:rsid w:val="00E818BC"/>
    <w:rsid w:val="00E81A78"/>
    <w:rsid w:val="00E820A4"/>
    <w:rsid w:val="00E835B1"/>
    <w:rsid w:val="00E84F91"/>
    <w:rsid w:val="00E85F53"/>
    <w:rsid w:val="00E86740"/>
    <w:rsid w:val="00E8712F"/>
    <w:rsid w:val="00E902C9"/>
    <w:rsid w:val="00E903E0"/>
    <w:rsid w:val="00E90B83"/>
    <w:rsid w:val="00E91C29"/>
    <w:rsid w:val="00E91CFE"/>
    <w:rsid w:val="00E95FFD"/>
    <w:rsid w:val="00E9728D"/>
    <w:rsid w:val="00E97593"/>
    <w:rsid w:val="00EA1523"/>
    <w:rsid w:val="00EA2006"/>
    <w:rsid w:val="00EA2C4D"/>
    <w:rsid w:val="00EA32EB"/>
    <w:rsid w:val="00EA35FF"/>
    <w:rsid w:val="00EA42C1"/>
    <w:rsid w:val="00EA4622"/>
    <w:rsid w:val="00EA46F1"/>
    <w:rsid w:val="00EA759F"/>
    <w:rsid w:val="00EA7AC6"/>
    <w:rsid w:val="00EA7F1C"/>
    <w:rsid w:val="00EB2AFB"/>
    <w:rsid w:val="00EB3436"/>
    <w:rsid w:val="00EB3AF5"/>
    <w:rsid w:val="00EB635F"/>
    <w:rsid w:val="00EB6B73"/>
    <w:rsid w:val="00EB720F"/>
    <w:rsid w:val="00EB7F98"/>
    <w:rsid w:val="00EC077F"/>
    <w:rsid w:val="00EC07DE"/>
    <w:rsid w:val="00EC0AB7"/>
    <w:rsid w:val="00EC0FED"/>
    <w:rsid w:val="00EC1121"/>
    <w:rsid w:val="00EC2FA2"/>
    <w:rsid w:val="00EC3058"/>
    <w:rsid w:val="00EC35B6"/>
    <w:rsid w:val="00EC3663"/>
    <w:rsid w:val="00EC3B22"/>
    <w:rsid w:val="00EC4186"/>
    <w:rsid w:val="00EC5FA5"/>
    <w:rsid w:val="00EC77CC"/>
    <w:rsid w:val="00EC7916"/>
    <w:rsid w:val="00ED03D5"/>
    <w:rsid w:val="00ED1B53"/>
    <w:rsid w:val="00ED1C5E"/>
    <w:rsid w:val="00ED2578"/>
    <w:rsid w:val="00ED4381"/>
    <w:rsid w:val="00ED4FB1"/>
    <w:rsid w:val="00ED501D"/>
    <w:rsid w:val="00ED5782"/>
    <w:rsid w:val="00ED5992"/>
    <w:rsid w:val="00ED5BE0"/>
    <w:rsid w:val="00ED5C60"/>
    <w:rsid w:val="00EE0460"/>
    <w:rsid w:val="00EE12C4"/>
    <w:rsid w:val="00EE1B37"/>
    <w:rsid w:val="00EE3086"/>
    <w:rsid w:val="00EE3651"/>
    <w:rsid w:val="00EE464F"/>
    <w:rsid w:val="00EE5B72"/>
    <w:rsid w:val="00EE5CFB"/>
    <w:rsid w:val="00EE5D5F"/>
    <w:rsid w:val="00EE6201"/>
    <w:rsid w:val="00EE673C"/>
    <w:rsid w:val="00EE6C41"/>
    <w:rsid w:val="00EE6E62"/>
    <w:rsid w:val="00EE7008"/>
    <w:rsid w:val="00EE73E6"/>
    <w:rsid w:val="00EE7F3D"/>
    <w:rsid w:val="00EF0130"/>
    <w:rsid w:val="00EF0662"/>
    <w:rsid w:val="00EF1D64"/>
    <w:rsid w:val="00EF1EE9"/>
    <w:rsid w:val="00EF50ED"/>
    <w:rsid w:val="00EF5FAD"/>
    <w:rsid w:val="00EF614A"/>
    <w:rsid w:val="00EF61F5"/>
    <w:rsid w:val="00EF74BD"/>
    <w:rsid w:val="00F00F8E"/>
    <w:rsid w:val="00F037F9"/>
    <w:rsid w:val="00F03B29"/>
    <w:rsid w:val="00F03ED2"/>
    <w:rsid w:val="00F0429B"/>
    <w:rsid w:val="00F04CA2"/>
    <w:rsid w:val="00F0586C"/>
    <w:rsid w:val="00F068C4"/>
    <w:rsid w:val="00F06BAD"/>
    <w:rsid w:val="00F07232"/>
    <w:rsid w:val="00F075A8"/>
    <w:rsid w:val="00F07E2C"/>
    <w:rsid w:val="00F10E2D"/>
    <w:rsid w:val="00F10E9A"/>
    <w:rsid w:val="00F1253C"/>
    <w:rsid w:val="00F12BF3"/>
    <w:rsid w:val="00F130D5"/>
    <w:rsid w:val="00F13538"/>
    <w:rsid w:val="00F144B7"/>
    <w:rsid w:val="00F1660C"/>
    <w:rsid w:val="00F16643"/>
    <w:rsid w:val="00F16AC5"/>
    <w:rsid w:val="00F16AD2"/>
    <w:rsid w:val="00F17184"/>
    <w:rsid w:val="00F17813"/>
    <w:rsid w:val="00F20DBA"/>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4584"/>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F87"/>
    <w:rsid w:val="00F469C4"/>
    <w:rsid w:val="00F51520"/>
    <w:rsid w:val="00F51DC4"/>
    <w:rsid w:val="00F5238B"/>
    <w:rsid w:val="00F53656"/>
    <w:rsid w:val="00F538B7"/>
    <w:rsid w:val="00F53AF3"/>
    <w:rsid w:val="00F55840"/>
    <w:rsid w:val="00F57425"/>
    <w:rsid w:val="00F5789E"/>
    <w:rsid w:val="00F60D25"/>
    <w:rsid w:val="00F62938"/>
    <w:rsid w:val="00F629AA"/>
    <w:rsid w:val="00F636A4"/>
    <w:rsid w:val="00F6392B"/>
    <w:rsid w:val="00F65437"/>
    <w:rsid w:val="00F66292"/>
    <w:rsid w:val="00F664E5"/>
    <w:rsid w:val="00F703F5"/>
    <w:rsid w:val="00F7052F"/>
    <w:rsid w:val="00F728CB"/>
    <w:rsid w:val="00F73DDA"/>
    <w:rsid w:val="00F77097"/>
    <w:rsid w:val="00F77882"/>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A0165"/>
    <w:rsid w:val="00FA03E8"/>
    <w:rsid w:val="00FA1333"/>
    <w:rsid w:val="00FA19C1"/>
    <w:rsid w:val="00FA2F37"/>
    <w:rsid w:val="00FA2FFC"/>
    <w:rsid w:val="00FA3745"/>
    <w:rsid w:val="00FA4237"/>
    <w:rsid w:val="00FA64D8"/>
    <w:rsid w:val="00FA7153"/>
    <w:rsid w:val="00FA79D4"/>
    <w:rsid w:val="00FA7E6C"/>
    <w:rsid w:val="00FB07F5"/>
    <w:rsid w:val="00FB18C4"/>
    <w:rsid w:val="00FB2454"/>
    <w:rsid w:val="00FB2B12"/>
    <w:rsid w:val="00FB2BA6"/>
    <w:rsid w:val="00FB2EB0"/>
    <w:rsid w:val="00FB2FE5"/>
    <w:rsid w:val="00FB4B8B"/>
    <w:rsid w:val="00FB6933"/>
    <w:rsid w:val="00FC01AE"/>
    <w:rsid w:val="00FC0C69"/>
    <w:rsid w:val="00FC1259"/>
    <w:rsid w:val="00FC313B"/>
    <w:rsid w:val="00FC48A0"/>
    <w:rsid w:val="00FC5909"/>
    <w:rsid w:val="00FC67FF"/>
    <w:rsid w:val="00FD0596"/>
    <w:rsid w:val="00FD0C59"/>
    <w:rsid w:val="00FD21B6"/>
    <w:rsid w:val="00FD27C6"/>
    <w:rsid w:val="00FD4622"/>
    <w:rsid w:val="00FD4C82"/>
    <w:rsid w:val="00FD543E"/>
    <w:rsid w:val="00FD5E1D"/>
    <w:rsid w:val="00FD7D7A"/>
    <w:rsid w:val="00FE0C3C"/>
    <w:rsid w:val="00FE1AF2"/>
    <w:rsid w:val="00FE20F0"/>
    <w:rsid w:val="00FE30DE"/>
    <w:rsid w:val="00FE38A9"/>
    <w:rsid w:val="00FE475B"/>
    <w:rsid w:val="00FE4D12"/>
    <w:rsid w:val="00FE53A4"/>
    <w:rsid w:val="00FE591E"/>
    <w:rsid w:val="00FE60A2"/>
    <w:rsid w:val="00FE62D7"/>
    <w:rsid w:val="00FF0274"/>
    <w:rsid w:val="00FF07A9"/>
    <w:rsid w:val="00FF0DCD"/>
    <w:rsid w:val="00FF1315"/>
    <w:rsid w:val="00FF242A"/>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0DC89C"/>
    <w:rsid w:val="0895601E"/>
    <w:rsid w:val="08C195DB"/>
    <w:rsid w:val="090F9C3A"/>
    <w:rsid w:val="0967D6ED"/>
    <w:rsid w:val="098AA7F7"/>
    <w:rsid w:val="0A0CF4E1"/>
    <w:rsid w:val="0A18A443"/>
    <w:rsid w:val="0A1CB1DA"/>
    <w:rsid w:val="0A985020"/>
    <w:rsid w:val="0B30AA2A"/>
    <w:rsid w:val="0BCB7D41"/>
    <w:rsid w:val="0BD02935"/>
    <w:rsid w:val="0BE069EA"/>
    <w:rsid w:val="0C1DDD63"/>
    <w:rsid w:val="0CAC17BE"/>
    <w:rsid w:val="0CAE634B"/>
    <w:rsid w:val="0CC8EBB0"/>
    <w:rsid w:val="0CFAEFBF"/>
    <w:rsid w:val="0D1F23E3"/>
    <w:rsid w:val="0E28C738"/>
    <w:rsid w:val="0E811EB4"/>
    <w:rsid w:val="0E976B7D"/>
    <w:rsid w:val="0EBFC060"/>
    <w:rsid w:val="0F7B23C2"/>
    <w:rsid w:val="0FB7504D"/>
    <w:rsid w:val="105FB9AF"/>
    <w:rsid w:val="1075DE99"/>
    <w:rsid w:val="10A18432"/>
    <w:rsid w:val="10C37D3C"/>
    <w:rsid w:val="115DA011"/>
    <w:rsid w:val="118136E1"/>
    <w:rsid w:val="11A19CCF"/>
    <w:rsid w:val="12955B80"/>
    <w:rsid w:val="1304D246"/>
    <w:rsid w:val="13099539"/>
    <w:rsid w:val="13E7CF1E"/>
    <w:rsid w:val="1427E10F"/>
    <w:rsid w:val="14CF02A2"/>
    <w:rsid w:val="150F8654"/>
    <w:rsid w:val="152205C9"/>
    <w:rsid w:val="15D135E7"/>
    <w:rsid w:val="16895981"/>
    <w:rsid w:val="16ECF196"/>
    <w:rsid w:val="17D6B6B0"/>
    <w:rsid w:val="182E730D"/>
    <w:rsid w:val="18D41F24"/>
    <w:rsid w:val="1995091C"/>
    <w:rsid w:val="19985D1A"/>
    <w:rsid w:val="19DCA35D"/>
    <w:rsid w:val="19DDC4C2"/>
    <w:rsid w:val="1A1A0373"/>
    <w:rsid w:val="1A58B122"/>
    <w:rsid w:val="1A62A42C"/>
    <w:rsid w:val="1A71B876"/>
    <w:rsid w:val="1B139B64"/>
    <w:rsid w:val="1B27545A"/>
    <w:rsid w:val="1BA88C9C"/>
    <w:rsid w:val="1C5576BA"/>
    <w:rsid w:val="1C82ACC9"/>
    <w:rsid w:val="1CD12A50"/>
    <w:rsid w:val="1CD71E42"/>
    <w:rsid w:val="1D1D5849"/>
    <w:rsid w:val="1D310413"/>
    <w:rsid w:val="1D6E99C0"/>
    <w:rsid w:val="1DA70D74"/>
    <w:rsid w:val="1DB631BA"/>
    <w:rsid w:val="1E04E9A2"/>
    <w:rsid w:val="1E1B7223"/>
    <w:rsid w:val="1E252B2D"/>
    <w:rsid w:val="1F478808"/>
    <w:rsid w:val="1F76E7E8"/>
    <w:rsid w:val="1F9301E2"/>
    <w:rsid w:val="1FF1B1F8"/>
    <w:rsid w:val="1FFFD037"/>
    <w:rsid w:val="20B32528"/>
    <w:rsid w:val="20B4C577"/>
    <w:rsid w:val="21528E90"/>
    <w:rsid w:val="21A96EBB"/>
    <w:rsid w:val="221755A0"/>
    <w:rsid w:val="22B792C2"/>
    <w:rsid w:val="2302D5EB"/>
    <w:rsid w:val="23737A47"/>
    <w:rsid w:val="24019404"/>
    <w:rsid w:val="24737D76"/>
    <w:rsid w:val="24F38229"/>
    <w:rsid w:val="25C9FCB1"/>
    <w:rsid w:val="260A4F98"/>
    <w:rsid w:val="267DF3CC"/>
    <w:rsid w:val="26951BC0"/>
    <w:rsid w:val="26AA05AA"/>
    <w:rsid w:val="2776F9B3"/>
    <w:rsid w:val="27BC17DB"/>
    <w:rsid w:val="27CCC3AA"/>
    <w:rsid w:val="27DD3A44"/>
    <w:rsid w:val="28297034"/>
    <w:rsid w:val="2846B1CE"/>
    <w:rsid w:val="2878DD2E"/>
    <w:rsid w:val="2884C460"/>
    <w:rsid w:val="2887BF31"/>
    <w:rsid w:val="28A495E2"/>
    <w:rsid w:val="28C69538"/>
    <w:rsid w:val="28CC7657"/>
    <w:rsid w:val="2918AC1E"/>
    <w:rsid w:val="299C162B"/>
    <w:rsid w:val="29A97258"/>
    <w:rsid w:val="2A27578E"/>
    <w:rsid w:val="2AEEB894"/>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7C0F90D"/>
    <w:rsid w:val="3817A26A"/>
    <w:rsid w:val="386DB49C"/>
    <w:rsid w:val="38E9482D"/>
    <w:rsid w:val="39A88A5B"/>
    <w:rsid w:val="39F1211D"/>
    <w:rsid w:val="3A24C863"/>
    <w:rsid w:val="3A4C3F12"/>
    <w:rsid w:val="3A5626CA"/>
    <w:rsid w:val="3AB72445"/>
    <w:rsid w:val="3AF478CF"/>
    <w:rsid w:val="3BA88F3E"/>
    <w:rsid w:val="3BC09622"/>
    <w:rsid w:val="3C8EBE99"/>
    <w:rsid w:val="3C98161D"/>
    <w:rsid w:val="3CFADF42"/>
    <w:rsid w:val="3D3C2EB9"/>
    <w:rsid w:val="3DDABBF9"/>
    <w:rsid w:val="3E2EC4CB"/>
    <w:rsid w:val="3E4B4005"/>
    <w:rsid w:val="3E6FA94D"/>
    <w:rsid w:val="3F04DCE1"/>
    <w:rsid w:val="3F225509"/>
    <w:rsid w:val="3FD569F9"/>
    <w:rsid w:val="3FEE22CD"/>
    <w:rsid w:val="40730ECC"/>
    <w:rsid w:val="4122DBAF"/>
    <w:rsid w:val="416F5DC2"/>
    <w:rsid w:val="4195595C"/>
    <w:rsid w:val="41FA63F7"/>
    <w:rsid w:val="4388CBED"/>
    <w:rsid w:val="43BDC865"/>
    <w:rsid w:val="43D7463E"/>
    <w:rsid w:val="443BE2E9"/>
    <w:rsid w:val="44D8C0AF"/>
    <w:rsid w:val="452142A4"/>
    <w:rsid w:val="45ACA697"/>
    <w:rsid w:val="4643B718"/>
    <w:rsid w:val="469DD943"/>
    <w:rsid w:val="46CF795A"/>
    <w:rsid w:val="470552D6"/>
    <w:rsid w:val="479590B1"/>
    <w:rsid w:val="47BDD2E7"/>
    <w:rsid w:val="47CB4AE7"/>
    <w:rsid w:val="47D4B1D2"/>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BF66EC6"/>
    <w:rsid w:val="4C80F10E"/>
    <w:rsid w:val="4CD8CE48"/>
    <w:rsid w:val="4D3CF430"/>
    <w:rsid w:val="4D444992"/>
    <w:rsid w:val="4D6D057F"/>
    <w:rsid w:val="4E0A0949"/>
    <w:rsid w:val="4E2E7491"/>
    <w:rsid w:val="4E9221D9"/>
    <w:rsid w:val="4FE93805"/>
    <w:rsid w:val="5002D11D"/>
    <w:rsid w:val="5177AE5D"/>
    <w:rsid w:val="51FC891D"/>
    <w:rsid w:val="522BD429"/>
    <w:rsid w:val="526F17C5"/>
    <w:rsid w:val="52AD941C"/>
    <w:rsid w:val="53429EA5"/>
    <w:rsid w:val="53926E0D"/>
    <w:rsid w:val="53B8DABC"/>
    <w:rsid w:val="53D7D67D"/>
    <w:rsid w:val="544A3505"/>
    <w:rsid w:val="54624393"/>
    <w:rsid w:val="555F4183"/>
    <w:rsid w:val="55635253"/>
    <w:rsid w:val="56047555"/>
    <w:rsid w:val="5647460F"/>
    <w:rsid w:val="56C4C6D9"/>
    <w:rsid w:val="56F0C15A"/>
    <w:rsid w:val="56FC7D4C"/>
    <w:rsid w:val="574A3698"/>
    <w:rsid w:val="575C7E93"/>
    <w:rsid w:val="57775F30"/>
    <w:rsid w:val="5876A30D"/>
    <w:rsid w:val="58DAB71B"/>
    <w:rsid w:val="591E7D66"/>
    <w:rsid w:val="594C62D2"/>
    <w:rsid w:val="59E1BF3F"/>
    <w:rsid w:val="59FF569C"/>
    <w:rsid w:val="5A03A294"/>
    <w:rsid w:val="5A3CB7DB"/>
    <w:rsid w:val="5A565484"/>
    <w:rsid w:val="5B07F26C"/>
    <w:rsid w:val="5C79EB42"/>
    <w:rsid w:val="5CCB4E71"/>
    <w:rsid w:val="5CFFAB74"/>
    <w:rsid w:val="5D00EC19"/>
    <w:rsid w:val="5D027B0E"/>
    <w:rsid w:val="5D6275E1"/>
    <w:rsid w:val="5D644687"/>
    <w:rsid w:val="5D68AFD5"/>
    <w:rsid w:val="5DE4764D"/>
    <w:rsid w:val="5E2DD7AD"/>
    <w:rsid w:val="5F2D0763"/>
    <w:rsid w:val="5F7A4829"/>
    <w:rsid w:val="5F945DEC"/>
    <w:rsid w:val="5FA1157C"/>
    <w:rsid w:val="5FA852C8"/>
    <w:rsid w:val="60700208"/>
    <w:rsid w:val="60F6A7F4"/>
    <w:rsid w:val="61AFFF24"/>
    <w:rsid w:val="61BB04CF"/>
    <w:rsid w:val="6247DEF3"/>
    <w:rsid w:val="62948F29"/>
    <w:rsid w:val="63504C85"/>
    <w:rsid w:val="6396CB74"/>
    <w:rsid w:val="63ECAD0E"/>
    <w:rsid w:val="641BB8CE"/>
    <w:rsid w:val="64350F3B"/>
    <w:rsid w:val="650B7B7A"/>
    <w:rsid w:val="6565D704"/>
    <w:rsid w:val="6584F043"/>
    <w:rsid w:val="65F2F926"/>
    <w:rsid w:val="661ACDD8"/>
    <w:rsid w:val="662026B0"/>
    <w:rsid w:val="662B64B5"/>
    <w:rsid w:val="6634CE90"/>
    <w:rsid w:val="66439235"/>
    <w:rsid w:val="6697F8B2"/>
    <w:rsid w:val="66C760B2"/>
    <w:rsid w:val="6710CD36"/>
    <w:rsid w:val="6722894F"/>
    <w:rsid w:val="672AFF06"/>
    <w:rsid w:val="67485C9F"/>
    <w:rsid w:val="674E31CD"/>
    <w:rsid w:val="67A5A448"/>
    <w:rsid w:val="67BC085C"/>
    <w:rsid w:val="67D26DDA"/>
    <w:rsid w:val="6828B255"/>
    <w:rsid w:val="682A6CB0"/>
    <w:rsid w:val="6850253E"/>
    <w:rsid w:val="69444EA6"/>
    <w:rsid w:val="69530741"/>
    <w:rsid w:val="69A318CC"/>
    <w:rsid w:val="6A191B3A"/>
    <w:rsid w:val="6A705431"/>
    <w:rsid w:val="6AD87211"/>
    <w:rsid w:val="6B4BD627"/>
    <w:rsid w:val="6B4FF602"/>
    <w:rsid w:val="6BCD5EB9"/>
    <w:rsid w:val="6C52C8BF"/>
    <w:rsid w:val="6C5695A0"/>
    <w:rsid w:val="6C878339"/>
    <w:rsid w:val="6C8EA427"/>
    <w:rsid w:val="6D33ECEE"/>
    <w:rsid w:val="6DA76669"/>
    <w:rsid w:val="6E1FAF74"/>
    <w:rsid w:val="6E7A7FAE"/>
    <w:rsid w:val="6FB9383C"/>
    <w:rsid w:val="6FD3FB62"/>
    <w:rsid w:val="7126724F"/>
    <w:rsid w:val="71442A87"/>
    <w:rsid w:val="71ADFB08"/>
    <w:rsid w:val="724D707F"/>
    <w:rsid w:val="728D000E"/>
    <w:rsid w:val="72A3AD78"/>
    <w:rsid w:val="72AFEA0F"/>
    <w:rsid w:val="72BF3BA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80780D"/>
    <w:rsid w:val="77CAABC6"/>
    <w:rsid w:val="78C013FA"/>
    <w:rsid w:val="78DD8820"/>
    <w:rsid w:val="792C0DF1"/>
    <w:rsid w:val="79984643"/>
    <w:rsid w:val="79B2E2C4"/>
    <w:rsid w:val="79BB4BBE"/>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04DCD37"/>
  <w15:chartTrackingRefBased/>
  <w15:docId w15:val="{7077F487-47AF-4E99-8049-2E42E8F5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7350641A-A370-4BAA-BC22-E1D6FCD4CB3A}">
  <ds:schemaRefs>
    <ds:schemaRef ds:uri="1c6e7719-fcdf-43d9-93c1-f401bd4c4107"/>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a3e265ce-35e5-406a-a577-2d283f2c1c3a"/>
    <ds:schemaRef ds:uri="http://purl.org/dc/terms/"/>
  </ds:schemaRefs>
</ds:datastoreItem>
</file>

<file path=customXml/itemProps4.xml><?xml version="1.0" encoding="utf-8"?>
<ds:datastoreItem xmlns:ds="http://schemas.openxmlformats.org/officeDocument/2006/customXml" ds:itemID="{E9447F9D-393F-4ABE-AED4-297BD017F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97</TotalTime>
  <Pages>5</Pages>
  <Words>1623</Words>
  <Characters>7941</Characters>
  <Application>Microsoft Office Word</Application>
  <DocSecurity>0</DocSecurity>
  <Lines>147</Lines>
  <Paragraphs>73</Paragraphs>
  <ScaleCrop>false</ScaleCrop>
  <Company>Qualcomm Incorporated</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1230</cp:revision>
  <dcterms:created xsi:type="dcterms:W3CDTF">2025-11-03T20:09:00Z</dcterms:created>
  <dcterms:modified xsi:type="dcterms:W3CDTF">2025-11-07T04:57:00Z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